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AA9F5" w14:textId="77777777" w:rsidR="00E9181F" w:rsidRDefault="00E9181F" w:rsidP="00673C2E">
      <w:pPr>
        <w:spacing w:after="0" w:line="240" w:lineRule="auto"/>
        <w:outlineLvl w:val="0"/>
        <w:rPr>
          <w:rFonts w:ascii="Calibri" w:eastAsia="Times New Roman" w:hAnsi="Calibri" w:cs="Calibri"/>
          <w:b/>
          <w:bCs/>
          <w:kern w:val="36"/>
          <w:sz w:val="48"/>
          <w:szCs w:val="48"/>
          <w:lang w:eastAsia="en-GB"/>
          <w14:ligatures w14:val="none"/>
        </w:rPr>
      </w:pPr>
      <w:r w:rsidRPr="001F2B7D">
        <w:rPr>
          <w:rFonts w:ascii="Calibri" w:eastAsia="Times New Roman" w:hAnsi="Calibri" w:cs="Calibri"/>
          <w:b/>
          <w:bCs/>
          <w:kern w:val="36"/>
          <w:sz w:val="48"/>
          <w:szCs w:val="48"/>
          <w:lang w:eastAsia="en-GB"/>
          <w14:ligatures w14:val="none"/>
        </w:rPr>
        <w:t>The Meadow Primary School Play Policy</w:t>
      </w:r>
    </w:p>
    <w:p w14:paraId="29841FDE" w14:textId="59D0B571" w:rsidR="00673C2E" w:rsidRPr="001F2B7D" w:rsidRDefault="00673C2E" w:rsidP="00673C2E">
      <w:pPr>
        <w:spacing w:after="0" w:line="240" w:lineRule="auto"/>
        <w:outlineLvl w:val="0"/>
        <w:rPr>
          <w:rFonts w:ascii="Calibri" w:eastAsia="Times New Roman" w:hAnsi="Calibri" w:cs="Calibri"/>
          <w:b/>
          <w:bCs/>
          <w:kern w:val="36"/>
          <w:sz w:val="48"/>
          <w:szCs w:val="48"/>
          <w:lang w:eastAsia="en-GB"/>
          <w14:ligatures w14:val="none"/>
        </w:rPr>
      </w:pPr>
      <w:r>
        <w:rPr>
          <w:rFonts w:ascii="Calibri" w:eastAsia="Times New Roman" w:hAnsi="Calibri" w:cs="Calibri"/>
          <w:b/>
          <w:bCs/>
          <w:kern w:val="36"/>
          <w:sz w:val="48"/>
          <w:szCs w:val="48"/>
          <w:lang w:eastAsia="en-GB"/>
          <w14:ligatures w14:val="none"/>
        </w:rPr>
        <w:t>2025-2028</w:t>
      </w:r>
    </w:p>
    <w:p w14:paraId="283793A6" w14:textId="77777777" w:rsidR="00502E0B" w:rsidRPr="00A05A2A" w:rsidRDefault="00502E0B" w:rsidP="00E9181F">
      <w:pPr>
        <w:spacing w:before="100" w:beforeAutospacing="1" w:after="100" w:afterAutospacing="1" w:line="240" w:lineRule="auto"/>
        <w:rPr>
          <w:rFonts w:ascii="Calibri" w:eastAsia="Times New Roman" w:hAnsi="Calibri" w:cs="Calibri"/>
          <w:i/>
          <w:iCs/>
          <w:color w:val="156082" w:themeColor="accent1"/>
          <w:kern w:val="0"/>
          <w:sz w:val="4"/>
          <w:szCs w:val="4"/>
          <w:lang w:eastAsia="en-GB"/>
          <w14:ligatures w14:val="none"/>
        </w:rPr>
      </w:pPr>
    </w:p>
    <w:p w14:paraId="0556EAAF" w14:textId="0CEE2CC1" w:rsidR="00E9181F" w:rsidRPr="00A05A2A" w:rsidRDefault="00E9181F" w:rsidP="00E9181F">
      <w:pPr>
        <w:spacing w:before="100" w:beforeAutospacing="1" w:after="100" w:afterAutospacing="1" w:line="240" w:lineRule="auto"/>
        <w:rPr>
          <w:rFonts w:ascii="Calibri" w:eastAsia="Times New Roman" w:hAnsi="Calibri" w:cs="Calibri"/>
          <w:color w:val="156082" w:themeColor="accent1"/>
          <w:kern w:val="0"/>
          <w:sz w:val="24"/>
          <w:szCs w:val="24"/>
          <w:lang w:eastAsia="en-GB"/>
          <w14:ligatures w14:val="none"/>
        </w:rPr>
      </w:pPr>
      <w:r w:rsidRPr="00A05A2A">
        <w:rPr>
          <w:rFonts w:ascii="Calibri" w:eastAsia="Times New Roman" w:hAnsi="Calibri" w:cs="Calibri"/>
          <w:i/>
          <w:iCs/>
          <w:color w:val="156082" w:themeColor="accent1"/>
          <w:kern w:val="0"/>
          <w:sz w:val="28"/>
          <w:szCs w:val="28"/>
          <w:lang w:eastAsia="en-GB"/>
          <w14:ligatures w14:val="none"/>
        </w:rPr>
        <w:t>“Play is the highest form of research.” – Albert Einstein</w:t>
      </w:r>
    </w:p>
    <w:p w14:paraId="7275E468" w14:textId="77777777" w:rsidR="00E9181F" w:rsidRPr="001F2B7D" w:rsidRDefault="00763860" w:rsidP="00E9181F">
      <w:pPr>
        <w:spacing w:after="0" w:line="240" w:lineRule="auto"/>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pict w14:anchorId="61E5F983">
          <v:rect id="_x0000_i1026" style="width:0;height:1.5pt" o:hralign="center" o:hrstd="t" o:hr="t" fillcolor="#a0a0a0" stroked="f"/>
        </w:pict>
      </w:r>
    </w:p>
    <w:p w14:paraId="2FC869C3" w14:textId="77777777" w:rsidR="00E9181F" w:rsidRPr="001F2B7D" w:rsidRDefault="00E9181F" w:rsidP="00E9181F">
      <w:pPr>
        <w:spacing w:before="100" w:beforeAutospacing="1" w:after="100" w:afterAutospacing="1" w:line="240" w:lineRule="auto"/>
        <w:outlineLvl w:val="2"/>
        <w:rPr>
          <w:rFonts w:ascii="Calibri" w:eastAsia="Times New Roman" w:hAnsi="Calibri" w:cs="Calibri"/>
          <w:b/>
          <w:bCs/>
          <w:kern w:val="0"/>
          <w:sz w:val="27"/>
          <w:szCs w:val="27"/>
          <w:lang w:eastAsia="en-GB"/>
          <w14:ligatures w14:val="none"/>
        </w:rPr>
      </w:pPr>
      <w:r w:rsidRPr="001F2B7D">
        <w:rPr>
          <w:rFonts w:ascii="Calibri" w:eastAsia="Times New Roman" w:hAnsi="Calibri" w:cs="Calibri"/>
          <w:b/>
          <w:bCs/>
          <w:kern w:val="0"/>
          <w:sz w:val="27"/>
          <w:szCs w:val="27"/>
          <w:lang w:eastAsia="en-GB"/>
          <w14:ligatures w14:val="none"/>
        </w:rPr>
        <w:t>1. Commitment, Culture and Rationale</w:t>
      </w:r>
    </w:p>
    <w:p w14:paraId="368E1A9C" w14:textId="2FE62A31" w:rsidR="00E9181F" w:rsidRPr="001F2B7D" w:rsidRDefault="00E9181F" w:rsidP="7A930857">
      <w:p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At The Meadow Primary School, we are committed to providing a rich, inclusive, and joyful play environment that supports every child’s right to play, grow, and flourish. We believe that play is essential to children’s physical, emotional, social, and cognitive development.</w:t>
      </w:r>
    </w:p>
    <w:p w14:paraId="049F9211" w14:textId="77777777" w:rsidR="00E9181F" w:rsidRPr="001F2B7D" w:rsidRDefault="00E9181F" w:rsidP="00E9181F">
      <w:p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We recognise that today’s children face unprecedented challenges, including reduced opportunities for free outdoor play, increased screen time, and highly structured lives. At Meadow, we are dedicated to reversing this trend by ensuring that every child has access to an hour of high-quality, self-directed play every school day.</w:t>
      </w:r>
    </w:p>
    <w:p w14:paraId="1CF1AF75" w14:textId="416BF175" w:rsidR="00E9181F" w:rsidRPr="001F2B7D" w:rsidRDefault="00E9181F" w:rsidP="00E9181F">
      <w:pPr>
        <w:spacing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As an OPAL school, we share their vision:</w:t>
      </w:r>
    </w:p>
    <w:p w14:paraId="57064180" w14:textId="615471F7" w:rsidR="00E9181F" w:rsidRPr="00A05A2A" w:rsidRDefault="00E9181F" w:rsidP="00E9181F">
      <w:pPr>
        <w:spacing w:after="100" w:afterAutospacing="1" w:line="240" w:lineRule="auto"/>
        <w:rPr>
          <w:rFonts w:ascii="Calibri" w:eastAsia="Times New Roman" w:hAnsi="Calibri" w:cs="Calibri"/>
          <w:color w:val="156082" w:themeColor="accent1"/>
          <w:kern w:val="0"/>
          <w:sz w:val="24"/>
          <w:szCs w:val="24"/>
          <w:lang w:eastAsia="en-GB"/>
          <w14:ligatures w14:val="none"/>
        </w:rPr>
      </w:pPr>
      <w:r w:rsidRPr="00A05A2A">
        <w:rPr>
          <w:rFonts w:ascii="Calibri" w:eastAsia="Times New Roman" w:hAnsi="Calibri" w:cs="Calibri"/>
          <w:b/>
          <w:bCs/>
          <w:i/>
          <w:iCs/>
          <w:color w:val="156082" w:themeColor="accent1"/>
          <w:kern w:val="0"/>
          <w:sz w:val="24"/>
          <w:szCs w:val="24"/>
          <w:lang w:eastAsia="en-GB"/>
          <w14:ligatures w14:val="none"/>
        </w:rPr>
        <w:t>‘</w:t>
      </w:r>
      <w:proofErr w:type="gramStart"/>
      <w:r w:rsidRPr="00A05A2A">
        <w:rPr>
          <w:rFonts w:ascii="Calibri" w:eastAsia="Times New Roman" w:hAnsi="Calibri" w:cs="Calibri"/>
          <w:b/>
          <w:bCs/>
          <w:i/>
          <w:iCs/>
          <w:color w:val="156082" w:themeColor="accent1"/>
          <w:kern w:val="0"/>
          <w:sz w:val="24"/>
          <w:szCs w:val="24"/>
          <w:lang w:eastAsia="en-GB"/>
          <w14:ligatures w14:val="none"/>
        </w:rPr>
        <w:t>that</w:t>
      </w:r>
      <w:proofErr w:type="gramEnd"/>
      <w:r w:rsidRPr="00A05A2A">
        <w:rPr>
          <w:rFonts w:ascii="Calibri" w:eastAsia="Times New Roman" w:hAnsi="Calibri" w:cs="Calibri"/>
          <w:b/>
          <w:bCs/>
          <w:i/>
          <w:iCs/>
          <w:color w:val="156082" w:themeColor="accent1"/>
          <w:kern w:val="0"/>
          <w:sz w:val="24"/>
          <w:szCs w:val="24"/>
          <w:lang w:eastAsia="en-GB"/>
          <w14:ligatures w14:val="none"/>
        </w:rPr>
        <w:t xml:space="preserve"> every child in every school has an amazing hour of high-quality play every day – with no exceptions.’</w:t>
      </w:r>
    </w:p>
    <w:p w14:paraId="78B33CE9" w14:textId="77777777" w:rsidR="00E9181F" w:rsidRPr="001F2B7D" w:rsidRDefault="00E9181F" w:rsidP="00E9181F">
      <w:p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Our play policy will guide our strategic and daily decisions, underpinning our ethos and our curriculum. We will provide strong leadership, allocate appropriate resources, and involve the whole school community – staff, pupils, parents, and governors – in embedding a vibrant, sustainable play culture across our school.</w:t>
      </w:r>
    </w:p>
    <w:p w14:paraId="0F34B354" w14:textId="77777777" w:rsidR="00E9181F" w:rsidRPr="001F2B7D" w:rsidRDefault="00763860" w:rsidP="00E9181F">
      <w:pPr>
        <w:spacing w:after="0" w:line="240" w:lineRule="auto"/>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pict w14:anchorId="4EA208DB">
          <v:rect id="_x0000_i1027" style="width:0;height:1.5pt" o:hralign="center" o:hrstd="t" o:hr="t" fillcolor="#a0a0a0" stroked="f"/>
        </w:pict>
      </w:r>
    </w:p>
    <w:p w14:paraId="73D05A94" w14:textId="77777777" w:rsidR="00E9181F" w:rsidRPr="001F2B7D" w:rsidRDefault="00E9181F" w:rsidP="00E9181F">
      <w:pPr>
        <w:spacing w:before="100" w:beforeAutospacing="1" w:after="100" w:afterAutospacing="1" w:line="240" w:lineRule="auto"/>
        <w:outlineLvl w:val="2"/>
        <w:rPr>
          <w:rFonts w:ascii="Calibri" w:eastAsia="Times New Roman" w:hAnsi="Calibri" w:cs="Calibri"/>
          <w:b/>
          <w:bCs/>
          <w:kern w:val="0"/>
          <w:sz w:val="27"/>
          <w:szCs w:val="27"/>
          <w:lang w:eastAsia="en-GB"/>
          <w14:ligatures w14:val="none"/>
        </w:rPr>
      </w:pPr>
      <w:r w:rsidRPr="001F2B7D">
        <w:rPr>
          <w:rFonts w:ascii="Calibri" w:eastAsia="Times New Roman" w:hAnsi="Calibri" w:cs="Calibri"/>
          <w:b/>
          <w:bCs/>
          <w:kern w:val="0"/>
          <w:sz w:val="27"/>
          <w:szCs w:val="27"/>
          <w:lang w:eastAsia="en-GB"/>
          <w14:ligatures w14:val="none"/>
        </w:rPr>
        <w:t>2. Background</w:t>
      </w:r>
    </w:p>
    <w:p w14:paraId="1B2FE165" w14:textId="72198918" w:rsidR="00E9181F" w:rsidRPr="001F2B7D" w:rsidRDefault="00E9181F" w:rsidP="00E9181F">
      <w:p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 xml:space="preserve">Children spend up to 20% of their school life in playtime. These moments are not a break from learning – they </w:t>
      </w:r>
      <w:r w:rsidRPr="001F2B7D">
        <w:rPr>
          <w:rFonts w:ascii="Calibri" w:eastAsia="Times New Roman" w:hAnsi="Calibri" w:cs="Calibri"/>
          <w:i/>
          <w:iCs/>
          <w:kern w:val="0"/>
          <w:sz w:val="24"/>
          <w:szCs w:val="24"/>
          <w:lang w:eastAsia="en-GB"/>
          <w14:ligatures w14:val="none"/>
        </w:rPr>
        <w:t>are</w:t>
      </w:r>
      <w:r w:rsidRPr="001F2B7D">
        <w:rPr>
          <w:rFonts w:ascii="Calibri" w:eastAsia="Times New Roman" w:hAnsi="Calibri" w:cs="Calibri"/>
          <w:kern w:val="0"/>
          <w:sz w:val="24"/>
          <w:szCs w:val="24"/>
          <w:lang w:eastAsia="en-GB"/>
          <w14:ligatures w14:val="none"/>
        </w:rPr>
        <w:t xml:space="preserve"> learning. Research consistently demonstrates that excellent play provision leads to:</w:t>
      </w:r>
    </w:p>
    <w:p w14:paraId="16E69C76" w14:textId="77777777" w:rsidR="00E9181F" w:rsidRPr="001F2B7D" w:rsidRDefault="00E9181F" w:rsidP="00E9181F">
      <w:pPr>
        <w:numPr>
          <w:ilvl w:val="0"/>
          <w:numId w:val="1"/>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Happier, more confident children</w:t>
      </w:r>
    </w:p>
    <w:p w14:paraId="280D1A42" w14:textId="77777777" w:rsidR="00E9181F" w:rsidRPr="001F2B7D" w:rsidRDefault="00E9181F" w:rsidP="00E9181F">
      <w:pPr>
        <w:numPr>
          <w:ilvl w:val="0"/>
          <w:numId w:val="1"/>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Improved relationships between children and staff</w:t>
      </w:r>
    </w:p>
    <w:p w14:paraId="19B52315" w14:textId="77777777" w:rsidR="00E9181F" w:rsidRPr="001F2B7D" w:rsidRDefault="00E9181F" w:rsidP="00E9181F">
      <w:pPr>
        <w:numPr>
          <w:ilvl w:val="0"/>
          <w:numId w:val="1"/>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Reductions in behaviour incidents</w:t>
      </w:r>
    </w:p>
    <w:p w14:paraId="550F8C95" w14:textId="77777777" w:rsidR="00E9181F" w:rsidRPr="001F2B7D" w:rsidRDefault="00E9181F" w:rsidP="00E9181F">
      <w:pPr>
        <w:numPr>
          <w:ilvl w:val="0"/>
          <w:numId w:val="1"/>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Better resilience, communication, and collaboration</w:t>
      </w:r>
    </w:p>
    <w:p w14:paraId="5091138F" w14:textId="77777777" w:rsidR="00E9181F" w:rsidRPr="001F2B7D" w:rsidRDefault="00E9181F" w:rsidP="00E9181F">
      <w:pPr>
        <w:numPr>
          <w:ilvl w:val="0"/>
          <w:numId w:val="1"/>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Improved classroom engagement and academic progress</w:t>
      </w:r>
    </w:p>
    <w:p w14:paraId="68A83036" w14:textId="77777777" w:rsidR="00E9181F" w:rsidRPr="001F2B7D" w:rsidRDefault="00E9181F" w:rsidP="00E9181F">
      <w:p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lastRenderedPageBreak/>
        <w:t xml:space="preserve">Changes in society have led to a decline in outdoor play for many children. This makes the time and space we offer during school hours </w:t>
      </w:r>
      <w:r w:rsidRPr="001F2B7D">
        <w:rPr>
          <w:rFonts w:ascii="Calibri" w:eastAsia="Times New Roman" w:hAnsi="Calibri" w:cs="Calibri"/>
          <w:i/>
          <w:iCs/>
          <w:kern w:val="0"/>
          <w:sz w:val="24"/>
          <w:szCs w:val="24"/>
          <w:lang w:eastAsia="en-GB"/>
          <w14:ligatures w14:val="none"/>
        </w:rPr>
        <w:t>crucial</w:t>
      </w:r>
      <w:r w:rsidRPr="001F2B7D">
        <w:rPr>
          <w:rFonts w:ascii="Calibri" w:eastAsia="Times New Roman" w:hAnsi="Calibri" w:cs="Calibri"/>
          <w:kern w:val="0"/>
          <w:sz w:val="24"/>
          <w:szCs w:val="24"/>
          <w:lang w:eastAsia="en-GB"/>
          <w14:ligatures w14:val="none"/>
        </w:rPr>
        <w:t>. High-quality play provision is no longer an optional enrichment; it is an essential element of childhood and education.</w:t>
      </w:r>
    </w:p>
    <w:p w14:paraId="174E6A9A" w14:textId="77777777" w:rsidR="00E9181F" w:rsidRPr="001F2B7D" w:rsidRDefault="00763860" w:rsidP="00E9181F">
      <w:pPr>
        <w:spacing w:after="0" w:line="240" w:lineRule="auto"/>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pict w14:anchorId="393A9379">
          <v:rect id="_x0000_i1028" style="width:0;height:1.5pt" o:hralign="center" o:hrstd="t" o:hr="t" fillcolor="#a0a0a0" stroked="f"/>
        </w:pict>
      </w:r>
    </w:p>
    <w:p w14:paraId="365C4766" w14:textId="77777777" w:rsidR="00E9181F" w:rsidRPr="001F2B7D" w:rsidRDefault="00E9181F" w:rsidP="00E9181F">
      <w:pPr>
        <w:spacing w:before="100" w:beforeAutospacing="1" w:after="100" w:afterAutospacing="1" w:line="240" w:lineRule="auto"/>
        <w:outlineLvl w:val="2"/>
        <w:rPr>
          <w:rFonts w:ascii="Calibri" w:eastAsia="Times New Roman" w:hAnsi="Calibri" w:cs="Calibri"/>
          <w:b/>
          <w:bCs/>
          <w:kern w:val="0"/>
          <w:sz w:val="27"/>
          <w:szCs w:val="27"/>
          <w:lang w:eastAsia="en-GB"/>
          <w14:ligatures w14:val="none"/>
        </w:rPr>
      </w:pPr>
      <w:r w:rsidRPr="001F2B7D">
        <w:rPr>
          <w:rFonts w:ascii="Calibri" w:eastAsia="Times New Roman" w:hAnsi="Calibri" w:cs="Calibri"/>
          <w:b/>
          <w:bCs/>
          <w:kern w:val="0"/>
          <w:sz w:val="27"/>
          <w:szCs w:val="27"/>
          <w:lang w:eastAsia="en-GB"/>
          <w14:ligatures w14:val="none"/>
        </w:rPr>
        <w:t>3. What is Play?</w:t>
      </w:r>
    </w:p>
    <w:p w14:paraId="53A98711" w14:textId="77777777" w:rsidR="00A175C5" w:rsidRPr="001F2B7D" w:rsidRDefault="00A175C5" w:rsidP="00A175C5">
      <w:pPr>
        <w:spacing w:after="0"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lang w:eastAsia="en-GB"/>
          <w14:ligatures w14:val="none"/>
        </w:rPr>
        <w:t>The Government’s Play Strategy defines play as:</w:t>
      </w:r>
    </w:p>
    <w:p w14:paraId="29AF7596" w14:textId="77777777" w:rsidR="00A175C5" w:rsidRPr="001F2B7D" w:rsidRDefault="00A175C5" w:rsidP="00A175C5">
      <w:pPr>
        <w:spacing w:after="0" w:line="240" w:lineRule="auto"/>
        <w:rPr>
          <w:rFonts w:ascii="Calibri" w:eastAsia="Times New Roman" w:hAnsi="Calibri" w:cs="Calibri"/>
          <w:kern w:val="0"/>
          <w:sz w:val="24"/>
          <w:szCs w:val="24"/>
          <w:lang w:eastAsia="en-GB"/>
          <w14:ligatures w14:val="none"/>
        </w:rPr>
      </w:pPr>
    </w:p>
    <w:p w14:paraId="4B3ED03C" w14:textId="77777777" w:rsidR="00A175C5" w:rsidRPr="00A05A2A" w:rsidRDefault="00A175C5" w:rsidP="00A175C5">
      <w:pPr>
        <w:spacing w:after="0" w:line="240" w:lineRule="auto"/>
        <w:jc w:val="center"/>
        <w:rPr>
          <w:rFonts w:ascii="Calibri" w:eastAsia="Times New Roman" w:hAnsi="Calibri" w:cs="Calibri"/>
          <w:color w:val="156082" w:themeColor="accent1"/>
          <w:kern w:val="0"/>
          <w:sz w:val="24"/>
          <w:szCs w:val="24"/>
          <w:lang w:eastAsia="en-GB"/>
          <w14:ligatures w14:val="none"/>
        </w:rPr>
      </w:pPr>
      <w:r w:rsidRPr="00A05A2A">
        <w:rPr>
          <w:rFonts w:ascii="Calibri" w:eastAsia="Times New Roman" w:hAnsi="Calibri" w:cs="Calibri"/>
          <w:color w:val="156082" w:themeColor="accent1"/>
          <w:kern w:val="0"/>
          <w:lang w:eastAsia="en-GB"/>
          <w14:ligatures w14:val="none"/>
        </w:rPr>
        <w:t>‘</w:t>
      </w:r>
      <w:proofErr w:type="gramStart"/>
      <w:r w:rsidRPr="00A05A2A">
        <w:rPr>
          <w:rFonts w:ascii="Calibri" w:eastAsia="Times New Roman" w:hAnsi="Calibri" w:cs="Calibri"/>
          <w:i/>
          <w:iCs/>
          <w:color w:val="156082" w:themeColor="accent1"/>
          <w:kern w:val="0"/>
          <w:lang w:eastAsia="en-GB"/>
          <w14:ligatures w14:val="none"/>
        </w:rPr>
        <w:t>encompassing</w:t>
      </w:r>
      <w:proofErr w:type="gramEnd"/>
      <w:r w:rsidRPr="00A05A2A">
        <w:rPr>
          <w:rFonts w:ascii="Calibri" w:eastAsia="Times New Roman" w:hAnsi="Calibri" w:cs="Calibri"/>
          <w:i/>
          <w:iCs/>
          <w:color w:val="156082" w:themeColor="accent1"/>
          <w:kern w:val="0"/>
          <w:lang w:eastAsia="en-GB"/>
          <w14:ligatures w14:val="none"/>
        </w:rPr>
        <w:t xml:space="preserve"> children’s behaviour which is freely chosen, personally directed and intrinsically motivated. It is performed for no external goal or </w:t>
      </w:r>
      <w:proofErr w:type="gramStart"/>
      <w:r w:rsidRPr="00A05A2A">
        <w:rPr>
          <w:rFonts w:ascii="Calibri" w:eastAsia="Times New Roman" w:hAnsi="Calibri" w:cs="Calibri"/>
          <w:i/>
          <w:iCs/>
          <w:color w:val="156082" w:themeColor="accent1"/>
          <w:kern w:val="0"/>
          <w:lang w:eastAsia="en-GB"/>
          <w14:ligatures w14:val="none"/>
        </w:rPr>
        <w:t>reward, and</w:t>
      </w:r>
      <w:proofErr w:type="gramEnd"/>
      <w:r w:rsidRPr="00A05A2A">
        <w:rPr>
          <w:rFonts w:ascii="Calibri" w:eastAsia="Times New Roman" w:hAnsi="Calibri" w:cs="Calibri"/>
          <w:i/>
          <w:iCs/>
          <w:color w:val="156082" w:themeColor="accent1"/>
          <w:kern w:val="0"/>
          <w:lang w:eastAsia="en-GB"/>
          <w14:ligatures w14:val="none"/>
        </w:rPr>
        <w:t xml:space="preserve"> is a fundamental and integral part of healthy development – not only for individual children but also for the society in which they live’.</w:t>
      </w:r>
    </w:p>
    <w:p w14:paraId="744E5F29" w14:textId="1BC61AB2" w:rsidR="00A175C5" w:rsidRPr="001F2B7D" w:rsidRDefault="00A175C5" w:rsidP="00A175C5">
      <w:p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 xml:space="preserve">At Meadow, we understand play as freely chosen, personally directed and intrinsically motivated activity. It is open-ended and done for its own sake — not to meet an external goal, but because it is enjoyable, creative and meaningful to the child. Through play, children </w:t>
      </w:r>
      <w:proofErr w:type="gramStart"/>
      <w:r w:rsidRPr="001F2B7D">
        <w:rPr>
          <w:rFonts w:ascii="Calibri" w:eastAsia="Times New Roman" w:hAnsi="Calibri" w:cs="Calibri"/>
          <w:kern w:val="0"/>
          <w:sz w:val="24"/>
          <w:szCs w:val="24"/>
          <w:lang w:eastAsia="en-GB"/>
          <w14:ligatures w14:val="none"/>
        </w:rPr>
        <w:t>have the opportunity to</w:t>
      </w:r>
      <w:proofErr w:type="gramEnd"/>
      <w:r w:rsidRPr="001F2B7D">
        <w:rPr>
          <w:rFonts w:ascii="Calibri" w:eastAsia="Times New Roman" w:hAnsi="Calibri" w:cs="Calibri"/>
          <w:kern w:val="0"/>
          <w:sz w:val="24"/>
          <w:szCs w:val="24"/>
          <w:lang w:eastAsia="en-GB"/>
          <w14:ligatures w14:val="none"/>
        </w:rPr>
        <w:t xml:space="preserve"> have fun, explore their imaginations, solve problems, express themselves, and learn through direct experience.</w:t>
      </w:r>
    </w:p>
    <w:p w14:paraId="7DA5931D" w14:textId="77777777" w:rsidR="00A175C5" w:rsidRPr="001F2B7D" w:rsidRDefault="00A175C5" w:rsidP="00A175C5">
      <w:p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Play allows children to take risks, experiment, and make sense of the world around them, building confidence and resilience in the process. It is also a powerful way for children to socialise, collaborate, and form relationships, helping them to develop a sense of belonging and community.</w:t>
      </w:r>
    </w:p>
    <w:p w14:paraId="68A5C39F" w14:textId="77777777" w:rsidR="00E9181F" w:rsidRPr="001F2B7D" w:rsidRDefault="00E9181F" w:rsidP="00E9181F">
      <w:p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As our children have described:</w:t>
      </w:r>
    </w:p>
    <w:p w14:paraId="3A4E953C" w14:textId="77777777" w:rsidR="00E9181F" w:rsidRPr="001F2B7D" w:rsidRDefault="00E9181F" w:rsidP="00E9181F">
      <w:pPr>
        <w:numPr>
          <w:ilvl w:val="0"/>
          <w:numId w:val="2"/>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i/>
          <w:iCs/>
          <w:kern w:val="0"/>
          <w:sz w:val="24"/>
          <w:szCs w:val="24"/>
          <w:lang w:eastAsia="en-GB"/>
          <w14:ligatures w14:val="none"/>
        </w:rPr>
        <w:t>“Play means I can do what I want and be myself.”</w:t>
      </w:r>
    </w:p>
    <w:p w14:paraId="73BFFCE7" w14:textId="77777777" w:rsidR="00E9181F" w:rsidRPr="001F2B7D" w:rsidRDefault="00E9181F" w:rsidP="00E9181F">
      <w:pPr>
        <w:numPr>
          <w:ilvl w:val="0"/>
          <w:numId w:val="2"/>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i/>
          <w:iCs/>
          <w:kern w:val="0"/>
          <w:sz w:val="24"/>
          <w:szCs w:val="24"/>
          <w:lang w:eastAsia="en-GB"/>
          <w14:ligatures w14:val="none"/>
        </w:rPr>
        <w:t>“When I play, I feel happy, like the world is mine.”</w:t>
      </w:r>
    </w:p>
    <w:p w14:paraId="7669F62F" w14:textId="008DAE6D" w:rsidR="0016418D" w:rsidRPr="001F2B7D" w:rsidRDefault="0016418D" w:rsidP="00E9181F">
      <w:pPr>
        <w:numPr>
          <w:ilvl w:val="0"/>
          <w:numId w:val="2"/>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i/>
          <w:iCs/>
          <w:kern w:val="0"/>
          <w:sz w:val="24"/>
          <w:szCs w:val="24"/>
          <w:lang w:eastAsia="en-GB"/>
          <w14:ligatures w14:val="none"/>
        </w:rPr>
        <w:t>“Play is using our imaginations…I have a very good imagination.”</w:t>
      </w:r>
    </w:p>
    <w:p w14:paraId="27562F84" w14:textId="77777777" w:rsidR="00E9181F" w:rsidRPr="001F2B7D" w:rsidRDefault="00E9181F" w:rsidP="00E9181F">
      <w:p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Great play can be loud or quiet, solitary or social, active or reflective. It allows children to lead, experiment, fail safely, and try again – skills that last a lifetime.</w:t>
      </w:r>
    </w:p>
    <w:p w14:paraId="3069AFB3" w14:textId="77777777" w:rsidR="00E9181F" w:rsidRPr="001F2B7D" w:rsidRDefault="00763860" w:rsidP="00E9181F">
      <w:pPr>
        <w:spacing w:after="0" w:line="240" w:lineRule="auto"/>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pict w14:anchorId="1738619A">
          <v:rect id="_x0000_i1029" style="width:0;height:1.5pt" o:hralign="center" o:hrstd="t" o:hr="t" fillcolor="#a0a0a0" stroked="f"/>
        </w:pict>
      </w:r>
    </w:p>
    <w:p w14:paraId="61862A36" w14:textId="77777777" w:rsidR="00E9181F" w:rsidRPr="001F2B7D" w:rsidRDefault="00E9181F" w:rsidP="00E9181F">
      <w:pPr>
        <w:spacing w:before="100" w:beforeAutospacing="1" w:after="100" w:afterAutospacing="1" w:line="240" w:lineRule="auto"/>
        <w:outlineLvl w:val="2"/>
        <w:rPr>
          <w:rFonts w:ascii="Calibri" w:eastAsia="Times New Roman" w:hAnsi="Calibri" w:cs="Calibri"/>
          <w:b/>
          <w:bCs/>
          <w:kern w:val="0"/>
          <w:sz w:val="27"/>
          <w:szCs w:val="27"/>
          <w:lang w:eastAsia="en-GB"/>
          <w14:ligatures w14:val="none"/>
        </w:rPr>
      </w:pPr>
      <w:r w:rsidRPr="001F2B7D">
        <w:rPr>
          <w:rFonts w:ascii="Calibri" w:eastAsia="Times New Roman" w:hAnsi="Calibri" w:cs="Calibri"/>
          <w:b/>
          <w:bCs/>
          <w:kern w:val="0"/>
          <w:sz w:val="27"/>
          <w:szCs w:val="27"/>
          <w:lang w:eastAsia="en-GB"/>
          <w14:ligatures w14:val="none"/>
        </w:rPr>
        <w:t>4. The Benefits of Play</w:t>
      </w:r>
    </w:p>
    <w:p w14:paraId="730E3EB1" w14:textId="77777777" w:rsidR="00E9181F" w:rsidRPr="001F2B7D" w:rsidRDefault="00E9181F" w:rsidP="00E9181F">
      <w:p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Play supports the four key areas of child development:</w:t>
      </w:r>
    </w:p>
    <w:p w14:paraId="04880DC8" w14:textId="77777777" w:rsidR="00E9181F" w:rsidRPr="001F2B7D" w:rsidRDefault="00E9181F" w:rsidP="00E9181F">
      <w:pPr>
        <w:numPr>
          <w:ilvl w:val="0"/>
          <w:numId w:val="3"/>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b/>
          <w:bCs/>
          <w:kern w:val="0"/>
          <w:sz w:val="24"/>
          <w:szCs w:val="24"/>
          <w:lang w:eastAsia="en-GB"/>
          <w14:ligatures w14:val="none"/>
        </w:rPr>
        <w:t>Physical</w:t>
      </w:r>
      <w:r w:rsidRPr="001F2B7D">
        <w:rPr>
          <w:rFonts w:ascii="Calibri" w:eastAsia="Times New Roman" w:hAnsi="Calibri" w:cs="Calibri"/>
          <w:kern w:val="0"/>
          <w:sz w:val="24"/>
          <w:szCs w:val="24"/>
          <w:lang w:eastAsia="en-GB"/>
          <w14:ligatures w14:val="none"/>
        </w:rPr>
        <w:t>: Builds coordination, strength, balance, and health.</w:t>
      </w:r>
    </w:p>
    <w:p w14:paraId="72856055" w14:textId="77777777" w:rsidR="00E9181F" w:rsidRPr="001F2B7D" w:rsidRDefault="00E9181F" w:rsidP="00E9181F">
      <w:pPr>
        <w:numPr>
          <w:ilvl w:val="0"/>
          <w:numId w:val="3"/>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b/>
          <w:bCs/>
          <w:kern w:val="0"/>
          <w:sz w:val="24"/>
          <w:szCs w:val="24"/>
          <w:lang w:eastAsia="en-GB"/>
          <w14:ligatures w14:val="none"/>
        </w:rPr>
        <w:t>Social</w:t>
      </w:r>
      <w:r w:rsidRPr="001F2B7D">
        <w:rPr>
          <w:rFonts w:ascii="Calibri" w:eastAsia="Times New Roman" w:hAnsi="Calibri" w:cs="Calibri"/>
          <w:kern w:val="0"/>
          <w:sz w:val="24"/>
          <w:szCs w:val="24"/>
          <w:lang w:eastAsia="en-GB"/>
          <w14:ligatures w14:val="none"/>
        </w:rPr>
        <w:t>: Teaches negotiation, cooperation, conflict resolution, and empathy.</w:t>
      </w:r>
    </w:p>
    <w:p w14:paraId="01CDA34E" w14:textId="77777777" w:rsidR="00E9181F" w:rsidRPr="001F2B7D" w:rsidRDefault="00E9181F" w:rsidP="00E9181F">
      <w:pPr>
        <w:numPr>
          <w:ilvl w:val="0"/>
          <w:numId w:val="3"/>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b/>
          <w:bCs/>
          <w:kern w:val="0"/>
          <w:sz w:val="24"/>
          <w:szCs w:val="24"/>
          <w:lang w:eastAsia="en-GB"/>
          <w14:ligatures w14:val="none"/>
        </w:rPr>
        <w:t>Cognitive</w:t>
      </w:r>
      <w:r w:rsidRPr="001F2B7D">
        <w:rPr>
          <w:rFonts w:ascii="Calibri" w:eastAsia="Times New Roman" w:hAnsi="Calibri" w:cs="Calibri"/>
          <w:kern w:val="0"/>
          <w:sz w:val="24"/>
          <w:szCs w:val="24"/>
          <w:lang w:eastAsia="en-GB"/>
          <w14:ligatures w14:val="none"/>
        </w:rPr>
        <w:t>: Stimulates problem solving, creativity, decision-making, and concentration.</w:t>
      </w:r>
    </w:p>
    <w:p w14:paraId="48FE95B7" w14:textId="77777777" w:rsidR="00E9181F" w:rsidRPr="001F2B7D" w:rsidRDefault="00E9181F" w:rsidP="00E9181F">
      <w:pPr>
        <w:numPr>
          <w:ilvl w:val="0"/>
          <w:numId w:val="3"/>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b/>
          <w:bCs/>
          <w:kern w:val="0"/>
          <w:sz w:val="24"/>
          <w:szCs w:val="24"/>
          <w:lang w:eastAsia="en-GB"/>
          <w14:ligatures w14:val="none"/>
        </w:rPr>
        <w:t>Emotional</w:t>
      </w:r>
      <w:r w:rsidRPr="001F2B7D">
        <w:rPr>
          <w:rFonts w:ascii="Calibri" w:eastAsia="Times New Roman" w:hAnsi="Calibri" w:cs="Calibri"/>
          <w:kern w:val="0"/>
          <w:sz w:val="24"/>
          <w:szCs w:val="24"/>
          <w:lang w:eastAsia="en-GB"/>
          <w14:ligatures w14:val="none"/>
        </w:rPr>
        <w:t>: Boosts confidence, resilience, self-esteem, and emotional regulation.</w:t>
      </w:r>
    </w:p>
    <w:p w14:paraId="69C27807" w14:textId="77777777" w:rsidR="00E9181F" w:rsidRPr="001F2B7D" w:rsidRDefault="00E9181F" w:rsidP="00E9181F">
      <w:p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lastRenderedPageBreak/>
        <w:t>Children who engage in varied, open-ended play are better equipped to face challenges and build positive relationships. We aim to ensure that every child at Meadow experiences these benefits every day.</w:t>
      </w:r>
    </w:p>
    <w:p w14:paraId="6483A09F" w14:textId="77777777" w:rsidR="00E9181F" w:rsidRPr="001F2B7D" w:rsidRDefault="00763860" w:rsidP="00E9181F">
      <w:pPr>
        <w:spacing w:after="0" w:line="240" w:lineRule="auto"/>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pict w14:anchorId="6904FFD9">
          <v:rect id="_x0000_i1030" style="width:0;height:1.5pt" o:hralign="center" o:hrstd="t" o:hr="t" fillcolor="#a0a0a0" stroked="f"/>
        </w:pict>
      </w:r>
    </w:p>
    <w:p w14:paraId="28B5EC2C" w14:textId="04AD0823" w:rsidR="00E9181F" w:rsidRPr="001F2B7D" w:rsidRDefault="00E9181F" w:rsidP="00E9181F">
      <w:pPr>
        <w:spacing w:before="100" w:beforeAutospacing="1" w:after="100" w:afterAutospacing="1" w:line="240" w:lineRule="auto"/>
        <w:outlineLvl w:val="2"/>
        <w:rPr>
          <w:rFonts w:ascii="Calibri" w:eastAsia="Times New Roman" w:hAnsi="Calibri" w:cs="Calibri"/>
          <w:b/>
          <w:bCs/>
          <w:kern w:val="0"/>
          <w:sz w:val="27"/>
          <w:szCs w:val="27"/>
          <w:lang w:eastAsia="en-GB"/>
          <w14:ligatures w14:val="none"/>
        </w:rPr>
      </w:pPr>
      <w:r w:rsidRPr="001F2B7D">
        <w:rPr>
          <w:rFonts w:ascii="Calibri" w:eastAsia="Times New Roman" w:hAnsi="Calibri" w:cs="Calibri"/>
          <w:b/>
          <w:bCs/>
          <w:kern w:val="0"/>
          <w:sz w:val="27"/>
          <w:szCs w:val="27"/>
          <w:lang w:eastAsia="en-GB"/>
          <w14:ligatures w14:val="none"/>
        </w:rPr>
        <w:t>5. Benefit and Risk, Health and Safety</w:t>
      </w:r>
    </w:p>
    <w:p w14:paraId="22F93409" w14:textId="77777777" w:rsidR="00502E0B" w:rsidRPr="001F2B7D" w:rsidRDefault="00502E0B" w:rsidP="00502E0B">
      <w:pPr>
        <w:spacing w:after="0"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We fully adopt the Play Safety Forum’s risk-benefit approach. Play is inherently full of uncertainty, challenge, and opportunity – this is precisely what makes it so powerful. Our role is not to eliminate risk, but to balance risks against the benefits of rich play experiences.</w:t>
      </w:r>
    </w:p>
    <w:p w14:paraId="4D4DF145" w14:textId="77777777" w:rsidR="00502E0B" w:rsidRPr="001F2B7D" w:rsidRDefault="00502E0B" w:rsidP="00502E0B">
      <w:pPr>
        <w:spacing w:after="0"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As stated in the Play Safety Forum's guidance:</w:t>
      </w:r>
    </w:p>
    <w:p w14:paraId="2B85CDD8" w14:textId="77777777" w:rsidR="00502E0B" w:rsidRPr="001F2B7D" w:rsidRDefault="00502E0B" w:rsidP="00502E0B">
      <w:pPr>
        <w:spacing w:after="0" w:line="240" w:lineRule="auto"/>
        <w:rPr>
          <w:rFonts w:ascii="Calibri" w:eastAsia="Times New Roman" w:hAnsi="Calibri" w:cs="Calibri"/>
          <w:kern w:val="0"/>
          <w:sz w:val="24"/>
          <w:szCs w:val="24"/>
          <w:lang w:eastAsia="en-GB"/>
          <w14:ligatures w14:val="none"/>
        </w:rPr>
      </w:pPr>
    </w:p>
    <w:p w14:paraId="422DC027" w14:textId="77777777" w:rsidR="00502E0B" w:rsidRPr="00A05A2A" w:rsidRDefault="00502E0B" w:rsidP="00502E0B">
      <w:pPr>
        <w:spacing w:after="0" w:line="240" w:lineRule="auto"/>
        <w:rPr>
          <w:rFonts w:ascii="Calibri" w:eastAsia="Times New Roman" w:hAnsi="Calibri" w:cs="Calibri"/>
          <w:color w:val="156082" w:themeColor="accent1"/>
          <w:kern w:val="0"/>
          <w:sz w:val="24"/>
          <w:szCs w:val="24"/>
          <w:lang w:eastAsia="en-GB"/>
          <w14:ligatures w14:val="none"/>
        </w:rPr>
      </w:pPr>
      <w:r w:rsidRPr="00A05A2A">
        <w:rPr>
          <w:rFonts w:ascii="Calibri" w:eastAsia="Times New Roman" w:hAnsi="Calibri" w:cs="Calibri"/>
          <w:i/>
          <w:iCs/>
          <w:color w:val="156082" w:themeColor="accent1"/>
          <w:kern w:val="0"/>
          <w:sz w:val="24"/>
          <w:szCs w:val="24"/>
          <w:lang w:eastAsia="en-GB"/>
          <w14:ligatures w14:val="none"/>
        </w:rPr>
        <w:t>“Children need and want to take risks when they play. Play provision aims to respond to these needs and wishes by offering children stimulating, challenging environments for exploring and developing their abilities.”</w:t>
      </w:r>
    </w:p>
    <w:p w14:paraId="15239911" w14:textId="77777777" w:rsidR="00502E0B" w:rsidRPr="001F2B7D" w:rsidRDefault="00502E0B" w:rsidP="00502E0B">
      <w:pPr>
        <w:spacing w:after="0" w:line="240" w:lineRule="auto"/>
        <w:rPr>
          <w:rFonts w:ascii="Calibri" w:eastAsia="Times New Roman" w:hAnsi="Calibri" w:cs="Calibri"/>
          <w:kern w:val="0"/>
          <w:sz w:val="24"/>
          <w:szCs w:val="24"/>
          <w:lang w:eastAsia="en-GB"/>
          <w14:ligatures w14:val="none"/>
        </w:rPr>
      </w:pPr>
    </w:p>
    <w:p w14:paraId="70317B12" w14:textId="47369CA1" w:rsidR="00502E0B" w:rsidRPr="001F2B7D" w:rsidRDefault="00502E0B" w:rsidP="00502E0B">
      <w:pPr>
        <w:spacing w:after="0"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We use the following guiding statements:</w:t>
      </w:r>
    </w:p>
    <w:p w14:paraId="5E74F426" w14:textId="77777777" w:rsidR="00502E0B" w:rsidRPr="001F2B7D" w:rsidRDefault="00502E0B" w:rsidP="00502E0B">
      <w:pPr>
        <w:spacing w:after="0" w:line="240" w:lineRule="auto"/>
        <w:rPr>
          <w:rFonts w:ascii="Calibri" w:eastAsia="Times New Roman" w:hAnsi="Calibri" w:cs="Calibri"/>
          <w:kern w:val="0"/>
          <w:sz w:val="24"/>
          <w:szCs w:val="24"/>
          <w:lang w:eastAsia="en-GB"/>
          <w14:ligatures w14:val="none"/>
        </w:rPr>
      </w:pPr>
    </w:p>
    <w:p w14:paraId="354B58C0" w14:textId="77777777" w:rsidR="00502E0B" w:rsidRPr="001F2B7D" w:rsidRDefault="00502E0B" w:rsidP="00502E0B">
      <w:pPr>
        <w:numPr>
          <w:ilvl w:val="0"/>
          <w:numId w:val="10"/>
        </w:numPr>
        <w:spacing w:after="0"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“Play is great for children’s wellbeing and development. When planning and providing play opportunities, the goal is not to eliminate risk, but to weigh up the risks and benefits.”</w:t>
      </w:r>
    </w:p>
    <w:p w14:paraId="2698974B" w14:textId="77777777" w:rsidR="00502E0B" w:rsidRPr="001F2B7D" w:rsidRDefault="00502E0B" w:rsidP="00502E0B">
      <w:pPr>
        <w:numPr>
          <w:ilvl w:val="0"/>
          <w:numId w:val="10"/>
        </w:numPr>
        <w:spacing w:after="0"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 xml:space="preserve">The school will use the Health and Safety Executive’s document </w:t>
      </w:r>
      <w:r w:rsidRPr="001F2B7D">
        <w:rPr>
          <w:rFonts w:ascii="Calibri" w:eastAsia="Times New Roman" w:hAnsi="Calibri" w:cs="Calibri"/>
          <w:i/>
          <w:iCs/>
          <w:kern w:val="0"/>
          <w:sz w:val="24"/>
          <w:szCs w:val="24"/>
          <w:lang w:eastAsia="en-GB"/>
          <w14:ligatures w14:val="none"/>
        </w:rPr>
        <w:t>Children’s Play and Leisure – Promoting a Balanced Approach</w:t>
      </w:r>
      <w:r w:rsidRPr="001F2B7D">
        <w:rPr>
          <w:rFonts w:ascii="Calibri" w:eastAsia="Times New Roman" w:hAnsi="Calibri" w:cs="Calibri"/>
          <w:kern w:val="0"/>
          <w:sz w:val="24"/>
          <w:szCs w:val="24"/>
          <w:lang w:eastAsia="en-GB"/>
          <w14:ligatures w14:val="none"/>
        </w:rPr>
        <w:t xml:space="preserve"> (2012) and </w:t>
      </w:r>
      <w:r w:rsidRPr="001F2B7D">
        <w:rPr>
          <w:rFonts w:ascii="Calibri" w:eastAsia="Times New Roman" w:hAnsi="Calibri" w:cs="Calibri"/>
          <w:i/>
          <w:iCs/>
          <w:kern w:val="0"/>
          <w:sz w:val="24"/>
          <w:szCs w:val="24"/>
          <w:lang w:eastAsia="en-GB"/>
          <w14:ligatures w14:val="none"/>
        </w:rPr>
        <w:t>Managing Risk in Play Provision: An Implementation Guide</w:t>
      </w:r>
      <w:r w:rsidRPr="001F2B7D">
        <w:rPr>
          <w:rFonts w:ascii="Calibri" w:eastAsia="Times New Roman" w:hAnsi="Calibri" w:cs="Calibri"/>
          <w:kern w:val="0"/>
          <w:sz w:val="24"/>
          <w:szCs w:val="24"/>
          <w:lang w:eastAsia="en-GB"/>
          <w14:ligatures w14:val="none"/>
        </w:rPr>
        <w:t xml:space="preserve"> (Play Safety Forum, 2012) to inform our practice.</w:t>
      </w:r>
    </w:p>
    <w:p w14:paraId="46F0CE0B" w14:textId="0F2318B3" w:rsidR="00502E0B" w:rsidRPr="001F2B7D" w:rsidRDefault="00502E0B" w:rsidP="00502E0B">
      <w:pPr>
        <w:numPr>
          <w:ilvl w:val="0"/>
          <w:numId w:val="10"/>
        </w:numPr>
        <w:spacing w:after="0"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In addition to written</w:t>
      </w:r>
      <w:r w:rsidR="00DA11CC" w:rsidRPr="001F2B7D">
        <w:rPr>
          <w:rFonts w:ascii="Calibri" w:eastAsia="Times New Roman" w:hAnsi="Calibri" w:cs="Calibri"/>
          <w:kern w:val="0"/>
          <w:sz w:val="24"/>
          <w:szCs w:val="24"/>
          <w:lang w:eastAsia="en-GB"/>
          <w14:ligatures w14:val="none"/>
        </w:rPr>
        <w:t xml:space="preserve"> benefit</w:t>
      </w:r>
      <w:r w:rsidRPr="001F2B7D">
        <w:rPr>
          <w:rFonts w:ascii="Calibri" w:eastAsia="Times New Roman" w:hAnsi="Calibri" w:cs="Calibri"/>
          <w:kern w:val="0"/>
          <w:sz w:val="24"/>
          <w:szCs w:val="24"/>
          <w:lang w:eastAsia="en-GB"/>
          <w14:ligatures w14:val="none"/>
        </w:rPr>
        <w:t xml:space="preserve"> risk assessments, the school will use dynamic risk management to respond to the fluid nature of risk in play.</w:t>
      </w:r>
    </w:p>
    <w:p w14:paraId="1F1D65DF" w14:textId="2987DCBB" w:rsidR="00502E0B" w:rsidRPr="001F2B7D" w:rsidRDefault="00502E0B" w:rsidP="00502E0B">
      <w:pPr>
        <w:numPr>
          <w:ilvl w:val="0"/>
          <w:numId w:val="10"/>
        </w:numPr>
        <w:spacing w:after="0"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 xml:space="preserve">We will build children’s own skills in risk </w:t>
      </w:r>
      <w:r w:rsidR="00DA11CC" w:rsidRPr="001F2B7D">
        <w:rPr>
          <w:rFonts w:ascii="Calibri" w:eastAsia="Times New Roman" w:hAnsi="Calibri" w:cs="Calibri"/>
          <w:kern w:val="0"/>
          <w:sz w:val="24"/>
          <w:szCs w:val="24"/>
          <w:lang w:eastAsia="en-GB"/>
          <w14:ligatures w14:val="none"/>
        </w:rPr>
        <w:t xml:space="preserve">benefit </w:t>
      </w:r>
      <w:r w:rsidRPr="001F2B7D">
        <w:rPr>
          <w:rFonts w:ascii="Calibri" w:eastAsia="Times New Roman" w:hAnsi="Calibri" w:cs="Calibri"/>
          <w:kern w:val="0"/>
          <w:sz w:val="24"/>
          <w:szCs w:val="24"/>
          <w:lang w:eastAsia="en-GB"/>
          <w14:ligatures w14:val="none"/>
        </w:rPr>
        <w:t>assessment and self-regulation.</w:t>
      </w:r>
    </w:p>
    <w:p w14:paraId="42CE7855" w14:textId="77777777" w:rsidR="00502E0B" w:rsidRPr="001F2B7D" w:rsidRDefault="00502E0B" w:rsidP="00502E0B">
      <w:pPr>
        <w:spacing w:after="0" w:line="240" w:lineRule="auto"/>
        <w:rPr>
          <w:rFonts w:ascii="Calibri" w:eastAsia="Times New Roman" w:hAnsi="Calibri" w:cs="Calibri"/>
          <w:kern w:val="0"/>
          <w:sz w:val="24"/>
          <w:szCs w:val="24"/>
          <w:lang w:eastAsia="en-GB"/>
          <w14:ligatures w14:val="none"/>
        </w:rPr>
      </w:pPr>
    </w:p>
    <w:p w14:paraId="45D9E8BD" w14:textId="47C745D3" w:rsidR="00502E0B" w:rsidRPr="001F2B7D" w:rsidRDefault="00502E0B" w:rsidP="00502E0B">
      <w:pPr>
        <w:spacing w:after="0"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All staff will uphold our duty of care while supporting play that challenges and extends children’s physical, social, and emotional capabilities.</w:t>
      </w:r>
    </w:p>
    <w:p w14:paraId="65E5B816" w14:textId="77777777" w:rsidR="00E9181F" w:rsidRPr="001F2B7D" w:rsidRDefault="00763860" w:rsidP="00E9181F">
      <w:pPr>
        <w:spacing w:after="0" w:line="240" w:lineRule="auto"/>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pict w14:anchorId="7FD81CCB">
          <v:rect id="_x0000_i1031" style="width:0;height:1.5pt" o:hralign="center" o:hrstd="t" o:hr="t" fillcolor="#a0a0a0" stroked="f"/>
        </w:pict>
      </w:r>
    </w:p>
    <w:p w14:paraId="38D40746" w14:textId="77777777" w:rsidR="00E9181F" w:rsidRPr="001F2B7D" w:rsidRDefault="00E9181F" w:rsidP="00E9181F">
      <w:pPr>
        <w:spacing w:before="100" w:beforeAutospacing="1" w:after="100" w:afterAutospacing="1" w:line="240" w:lineRule="auto"/>
        <w:outlineLvl w:val="2"/>
        <w:rPr>
          <w:rFonts w:ascii="Calibri" w:eastAsia="Times New Roman" w:hAnsi="Calibri" w:cs="Calibri"/>
          <w:b/>
          <w:bCs/>
          <w:kern w:val="0"/>
          <w:sz w:val="27"/>
          <w:szCs w:val="27"/>
          <w:lang w:eastAsia="en-GB"/>
          <w14:ligatures w14:val="none"/>
        </w:rPr>
      </w:pPr>
      <w:r w:rsidRPr="001F2B7D">
        <w:rPr>
          <w:rFonts w:ascii="Calibri" w:eastAsia="Times New Roman" w:hAnsi="Calibri" w:cs="Calibri"/>
          <w:b/>
          <w:bCs/>
          <w:kern w:val="0"/>
          <w:sz w:val="27"/>
          <w:szCs w:val="27"/>
          <w:lang w:eastAsia="en-GB"/>
          <w14:ligatures w14:val="none"/>
        </w:rPr>
        <w:t>6. The Adults' Role in Play</w:t>
      </w:r>
    </w:p>
    <w:p w14:paraId="3927D5C2" w14:textId="77777777" w:rsidR="00E9181F" w:rsidRPr="001F2B7D" w:rsidRDefault="00E9181F" w:rsidP="00E9181F">
      <w:p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Adults at Meadow are facilitators, observers, supporters, and champions of play. We understand that:</w:t>
      </w:r>
    </w:p>
    <w:p w14:paraId="48403856" w14:textId="77777777" w:rsidR="00E9181F" w:rsidRPr="001F2B7D" w:rsidRDefault="00E9181F" w:rsidP="00E9181F">
      <w:pPr>
        <w:numPr>
          <w:ilvl w:val="0"/>
          <w:numId w:val="5"/>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 xml:space="preserve">Children </w:t>
      </w:r>
      <w:r w:rsidRPr="001F2B7D">
        <w:rPr>
          <w:rFonts w:ascii="Calibri" w:eastAsia="Times New Roman" w:hAnsi="Calibri" w:cs="Calibri"/>
          <w:i/>
          <w:iCs/>
          <w:kern w:val="0"/>
          <w:sz w:val="24"/>
          <w:szCs w:val="24"/>
          <w:lang w:eastAsia="en-GB"/>
          <w14:ligatures w14:val="none"/>
        </w:rPr>
        <w:t>own</w:t>
      </w:r>
      <w:r w:rsidRPr="001F2B7D">
        <w:rPr>
          <w:rFonts w:ascii="Calibri" w:eastAsia="Times New Roman" w:hAnsi="Calibri" w:cs="Calibri"/>
          <w:kern w:val="0"/>
          <w:sz w:val="24"/>
          <w:szCs w:val="24"/>
          <w:lang w:eastAsia="en-GB"/>
          <w14:ligatures w14:val="none"/>
        </w:rPr>
        <w:t xml:space="preserve"> their play – we respect and protect it.</w:t>
      </w:r>
    </w:p>
    <w:p w14:paraId="62BE124F" w14:textId="77777777" w:rsidR="00E9181F" w:rsidRPr="001F2B7D" w:rsidRDefault="00E9181F" w:rsidP="00E9181F">
      <w:pPr>
        <w:numPr>
          <w:ilvl w:val="0"/>
          <w:numId w:val="5"/>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 xml:space="preserve">Adults should intervene lightly and appropriately, guided by the </w:t>
      </w:r>
      <w:proofErr w:type="spellStart"/>
      <w:r w:rsidRPr="001F2B7D">
        <w:rPr>
          <w:rFonts w:ascii="Calibri" w:eastAsia="Times New Roman" w:hAnsi="Calibri" w:cs="Calibri"/>
          <w:i/>
          <w:iCs/>
          <w:kern w:val="0"/>
          <w:sz w:val="24"/>
          <w:szCs w:val="24"/>
          <w:lang w:eastAsia="en-GB"/>
          <w14:ligatures w14:val="none"/>
        </w:rPr>
        <w:t>Playwork</w:t>
      </w:r>
      <w:proofErr w:type="spellEnd"/>
      <w:r w:rsidRPr="001F2B7D">
        <w:rPr>
          <w:rFonts w:ascii="Calibri" w:eastAsia="Times New Roman" w:hAnsi="Calibri" w:cs="Calibri"/>
          <w:i/>
          <w:iCs/>
          <w:kern w:val="0"/>
          <w:sz w:val="24"/>
          <w:szCs w:val="24"/>
          <w:lang w:eastAsia="en-GB"/>
          <w14:ligatures w14:val="none"/>
        </w:rPr>
        <w:t xml:space="preserve"> Principles</w:t>
      </w:r>
      <w:r w:rsidRPr="001F2B7D">
        <w:rPr>
          <w:rFonts w:ascii="Calibri" w:eastAsia="Times New Roman" w:hAnsi="Calibri" w:cs="Calibri"/>
          <w:kern w:val="0"/>
          <w:sz w:val="24"/>
          <w:szCs w:val="24"/>
          <w:lang w:eastAsia="en-GB"/>
          <w14:ligatures w14:val="none"/>
        </w:rPr>
        <w:t>.</w:t>
      </w:r>
    </w:p>
    <w:p w14:paraId="30D13D16" w14:textId="77777777" w:rsidR="00E9181F" w:rsidRPr="001F2B7D" w:rsidRDefault="00E9181F" w:rsidP="00E9181F">
      <w:pPr>
        <w:numPr>
          <w:ilvl w:val="0"/>
          <w:numId w:val="5"/>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The adult role includes preparing environments, supporting inclusion, modelling playfulness, and encouraging problem solving when needed.</w:t>
      </w:r>
    </w:p>
    <w:p w14:paraId="66214D68" w14:textId="77777777" w:rsidR="00E9181F" w:rsidRPr="001F2B7D" w:rsidRDefault="00E9181F" w:rsidP="00E9181F">
      <w:pPr>
        <w:numPr>
          <w:ilvl w:val="0"/>
          <w:numId w:val="5"/>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Staff will reflect on their practice, understand different play types, and receive regular professional development.</w:t>
      </w:r>
    </w:p>
    <w:p w14:paraId="26A37583" w14:textId="77777777" w:rsidR="00E9181F" w:rsidRPr="001F2B7D" w:rsidRDefault="00E9181F" w:rsidP="00E9181F">
      <w:p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We are committed to fostering a play-positive culture among all adults in school.</w:t>
      </w:r>
    </w:p>
    <w:p w14:paraId="67DFD730" w14:textId="77777777" w:rsidR="00E9181F" w:rsidRPr="001F2B7D" w:rsidRDefault="00763860" w:rsidP="00E9181F">
      <w:pPr>
        <w:spacing w:after="0" w:line="240" w:lineRule="auto"/>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lastRenderedPageBreak/>
        <w:pict w14:anchorId="20D58658">
          <v:rect id="_x0000_i1032" style="width:0;height:1.5pt" o:hralign="center" o:hrstd="t" o:hr="t" fillcolor="#a0a0a0" stroked="f"/>
        </w:pict>
      </w:r>
    </w:p>
    <w:p w14:paraId="114F39E9" w14:textId="77777777" w:rsidR="00E9181F" w:rsidRPr="001F2B7D" w:rsidRDefault="00E9181F" w:rsidP="00E9181F">
      <w:pPr>
        <w:spacing w:before="100" w:beforeAutospacing="1" w:after="100" w:afterAutospacing="1" w:line="240" w:lineRule="auto"/>
        <w:outlineLvl w:val="2"/>
        <w:rPr>
          <w:rFonts w:ascii="Calibri" w:eastAsia="Times New Roman" w:hAnsi="Calibri" w:cs="Calibri"/>
          <w:b/>
          <w:bCs/>
          <w:kern w:val="0"/>
          <w:sz w:val="27"/>
          <w:szCs w:val="27"/>
          <w:lang w:eastAsia="en-GB"/>
          <w14:ligatures w14:val="none"/>
        </w:rPr>
      </w:pPr>
      <w:r w:rsidRPr="001F2B7D">
        <w:rPr>
          <w:rFonts w:ascii="Calibri" w:eastAsia="Times New Roman" w:hAnsi="Calibri" w:cs="Calibri"/>
          <w:b/>
          <w:bCs/>
          <w:kern w:val="0"/>
          <w:sz w:val="27"/>
          <w:szCs w:val="27"/>
          <w:lang w:eastAsia="en-GB"/>
          <w14:ligatures w14:val="none"/>
        </w:rPr>
        <w:t>7. OPAL – Outdoor Play and Learning</w:t>
      </w:r>
    </w:p>
    <w:p w14:paraId="276D6195" w14:textId="18A46D1F" w:rsidR="00E9181F" w:rsidRPr="001F2B7D" w:rsidRDefault="00E9181F" w:rsidP="00E9181F">
      <w:pPr>
        <w:spacing w:before="100" w:beforeAutospacing="1" w:after="100" w:afterAutospacing="1" w:line="240" w:lineRule="auto"/>
        <w:rPr>
          <w:rFonts w:ascii="Calibri" w:eastAsia="Times New Roman" w:hAnsi="Calibri" w:cs="Calibri"/>
          <w:kern w:val="0"/>
          <w:lang w:eastAsia="en-GB"/>
          <w14:ligatures w14:val="none"/>
        </w:rPr>
      </w:pPr>
      <w:r w:rsidRPr="001F2B7D">
        <w:rPr>
          <w:rFonts w:ascii="Calibri" w:eastAsia="Times New Roman" w:hAnsi="Calibri" w:cs="Calibri"/>
          <w:kern w:val="0"/>
          <w:sz w:val="24"/>
          <w:szCs w:val="24"/>
          <w:lang w:eastAsia="en-GB"/>
          <w14:ligatures w14:val="none"/>
        </w:rPr>
        <w:t xml:space="preserve">The Meadow Primary School is proud to be working with OPAL (Outdoor Play and Learning) </w:t>
      </w:r>
      <w:r w:rsidR="00502E0B" w:rsidRPr="001F2B7D">
        <w:rPr>
          <w:rFonts w:ascii="Calibri" w:eastAsia="Times New Roman" w:hAnsi="Calibri" w:cs="Calibri"/>
          <w:kern w:val="0"/>
          <w:lang w:eastAsia="en-GB"/>
          <w14:ligatures w14:val="none"/>
        </w:rPr>
        <w:t>support the development of the quality of our playtime provision. </w:t>
      </w:r>
      <w:r w:rsidRPr="001F2B7D">
        <w:rPr>
          <w:rFonts w:ascii="Calibri" w:eastAsia="Times New Roman" w:hAnsi="Calibri" w:cs="Calibri"/>
          <w:kern w:val="0"/>
          <w:sz w:val="24"/>
          <w:szCs w:val="24"/>
          <w:lang w:eastAsia="en-GB"/>
          <w14:ligatures w14:val="none"/>
        </w:rPr>
        <w:t>Our aim is to achieve excellence across all 18 areas of play development identified in the OPAL audit.</w:t>
      </w:r>
    </w:p>
    <w:p w14:paraId="2A4564FA" w14:textId="77777777" w:rsidR="00E9181F" w:rsidRPr="001F2B7D" w:rsidRDefault="00E9181F" w:rsidP="00E9181F">
      <w:p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We will:</w:t>
      </w:r>
    </w:p>
    <w:p w14:paraId="433F881D" w14:textId="77777777" w:rsidR="00E9181F" w:rsidRPr="001F2B7D" w:rsidRDefault="00E9181F" w:rsidP="00E9181F">
      <w:pPr>
        <w:numPr>
          <w:ilvl w:val="0"/>
          <w:numId w:val="6"/>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Use the OPAL audit tool and RAG checklist to monitor and evaluate progress.</w:t>
      </w:r>
    </w:p>
    <w:p w14:paraId="77558A56" w14:textId="77777777" w:rsidR="00E9181F" w:rsidRPr="001F2B7D" w:rsidRDefault="00E9181F" w:rsidP="00E9181F">
      <w:pPr>
        <w:numPr>
          <w:ilvl w:val="0"/>
          <w:numId w:val="6"/>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Develop a sustainable Play Strategy and Action Plan over 3–5 years.</w:t>
      </w:r>
    </w:p>
    <w:p w14:paraId="27A90239" w14:textId="77777777" w:rsidR="00E9181F" w:rsidRPr="001F2B7D" w:rsidRDefault="00E9181F" w:rsidP="00E9181F">
      <w:pPr>
        <w:numPr>
          <w:ilvl w:val="0"/>
          <w:numId w:val="6"/>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Appoint a Play Team including a Play Coordinator and Play Champion Governor.</w:t>
      </w:r>
    </w:p>
    <w:p w14:paraId="19C71DA6" w14:textId="77777777" w:rsidR="00E9181F" w:rsidRPr="001F2B7D" w:rsidRDefault="00E9181F" w:rsidP="00E9181F">
      <w:pPr>
        <w:numPr>
          <w:ilvl w:val="0"/>
          <w:numId w:val="6"/>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Invest in loose parts, landscaping and training to create an ever-evolving, inclusive play environment.</w:t>
      </w:r>
    </w:p>
    <w:p w14:paraId="06C93416" w14:textId="77777777" w:rsidR="00E9181F" w:rsidRPr="001F2B7D" w:rsidRDefault="00E9181F" w:rsidP="00E9181F">
      <w:p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Our long-term goal is for children to lead, shape and recreate their play space continuously.</w:t>
      </w:r>
    </w:p>
    <w:p w14:paraId="6FDFEE1B" w14:textId="77777777" w:rsidR="00E9181F" w:rsidRPr="001F2B7D" w:rsidRDefault="00763860" w:rsidP="00E9181F">
      <w:pPr>
        <w:spacing w:after="0" w:line="240" w:lineRule="auto"/>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pict w14:anchorId="3A8F9557">
          <v:rect id="_x0000_i1033" style="width:0;height:1.5pt" o:hralign="center" o:hrstd="t" o:hr="t" fillcolor="#a0a0a0" stroked="f"/>
        </w:pict>
      </w:r>
    </w:p>
    <w:p w14:paraId="7CBE71E6" w14:textId="77777777" w:rsidR="00E9181F" w:rsidRPr="001F2B7D" w:rsidRDefault="00E9181F" w:rsidP="00E9181F">
      <w:pPr>
        <w:spacing w:before="100" w:beforeAutospacing="1" w:after="100" w:afterAutospacing="1" w:line="240" w:lineRule="auto"/>
        <w:outlineLvl w:val="2"/>
        <w:rPr>
          <w:rFonts w:ascii="Calibri" w:eastAsia="Times New Roman" w:hAnsi="Calibri" w:cs="Calibri"/>
          <w:b/>
          <w:bCs/>
          <w:kern w:val="0"/>
          <w:sz w:val="27"/>
          <w:szCs w:val="27"/>
          <w:lang w:eastAsia="en-GB"/>
          <w14:ligatures w14:val="none"/>
        </w:rPr>
      </w:pPr>
      <w:r w:rsidRPr="001F2B7D">
        <w:rPr>
          <w:rFonts w:ascii="Calibri" w:eastAsia="Times New Roman" w:hAnsi="Calibri" w:cs="Calibri"/>
          <w:b/>
          <w:bCs/>
          <w:kern w:val="0"/>
          <w:sz w:val="27"/>
          <w:szCs w:val="27"/>
          <w:lang w:eastAsia="en-GB"/>
          <w14:ligatures w14:val="none"/>
        </w:rPr>
        <w:t>8. Equality, Diversity and Inclusion</w:t>
      </w:r>
    </w:p>
    <w:p w14:paraId="31247A91" w14:textId="77777777" w:rsidR="00E9181F" w:rsidRPr="001F2B7D" w:rsidRDefault="00E9181F" w:rsidP="00E9181F">
      <w:p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We are committed to ensuring that every child at Meadow can access rich, meaningful play experiences – regardless of age, ability, gender, culture, or background.</w:t>
      </w:r>
    </w:p>
    <w:p w14:paraId="5F7EE9CF" w14:textId="77777777" w:rsidR="00E9181F" w:rsidRPr="001F2B7D" w:rsidRDefault="00E9181F" w:rsidP="00E9181F">
      <w:p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Play is a child’s right. As outlined in the UN Convention on the Rights of the Child:</w:t>
      </w:r>
    </w:p>
    <w:p w14:paraId="22DCA1F0" w14:textId="77777777" w:rsidR="00E9181F" w:rsidRPr="001F2B7D" w:rsidRDefault="00E9181F" w:rsidP="00E9181F">
      <w:pPr>
        <w:numPr>
          <w:ilvl w:val="0"/>
          <w:numId w:val="7"/>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b/>
          <w:bCs/>
          <w:kern w:val="0"/>
          <w:sz w:val="24"/>
          <w:szCs w:val="24"/>
          <w:lang w:eastAsia="en-GB"/>
          <w14:ligatures w14:val="none"/>
        </w:rPr>
        <w:t>Article 12</w:t>
      </w:r>
      <w:r w:rsidRPr="001F2B7D">
        <w:rPr>
          <w:rFonts w:ascii="Calibri" w:eastAsia="Times New Roman" w:hAnsi="Calibri" w:cs="Calibri"/>
          <w:kern w:val="0"/>
          <w:sz w:val="24"/>
          <w:szCs w:val="24"/>
          <w:lang w:eastAsia="en-GB"/>
          <w14:ligatures w14:val="none"/>
        </w:rPr>
        <w:t>: Children have the right to express their views.</w:t>
      </w:r>
    </w:p>
    <w:p w14:paraId="053D31B5" w14:textId="77777777" w:rsidR="00E9181F" w:rsidRPr="001F2B7D" w:rsidRDefault="00E9181F" w:rsidP="00E9181F">
      <w:pPr>
        <w:numPr>
          <w:ilvl w:val="0"/>
          <w:numId w:val="7"/>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b/>
          <w:bCs/>
          <w:kern w:val="0"/>
          <w:sz w:val="24"/>
          <w:szCs w:val="24"/>
          <w:lang w:eastAsia="en-GB"/>
          <w14:ligatures w14:val="none"/>
        </w:rPr>
        <w:t>Article 31</w:t>
      </w:r>
      <w:r w:rsidRPr="001F2B7D">
        <w:rPr>
          <w:rFonts w:ascii="Calibri" w:eastAsia="Times New Roman" w:hAnsi="Calibri" w:cs="Calibri"/>
          <w:kern w:val="0"/>
          <w:sz w:val="24"/>
          <w:szCs w:val="24"/>
          <w:lang w:eastAsia="en-GB"/>
          <w14:ligatures w14:val="none"/>
        </w:rPr>
        <w:t>: Children have the right to rest and leisure, to engage in play and recreational activities.</w:t>
      </w:r>
    </w:p>
    <w:p w14:paraId="17A8A51A" w14:textId="77777777" w:rsidR="00E9181F" w:rsidRPr="001F2B7D" w:rsidRDefault="00E9181F" w:rsidP="00E9181F">
      <w:p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 xml:space="preserve">Our inclusive approach ensures that play opportunities are </w:t>
      </w:r>
      <w:r w:rsidRPr="001F2B7D">
        <w:rPr>
          <w:rFonts w:ascii="Calibri" w:eastAsia="Times New Roman" w:hAnsi="Calibri" w:cs="Calibri"/>
          <w:i/>
          <w:iCs/>
          <w:kern w:val="0"/>
          <w:sz w:val="24"/>
          <w:szCs w:val="24"/>
          <w:lang w:eastAsia="en-GB"/>
          <w14:ligatures w14:val="none"/>
        </w:rPr>
        <w:t>equitable</w:t>
      </w:r>
      <w:r w:rsidRPr="001F2B7D">
        <w:rPr>
          <w:rFonts w:ascii="Calibri" w:eastAsia="Times New Roman" w:hAnsi="Calibri" w:cs="Calibri"/>
          <w:kern w:val="0"/>
          <w:sz w:val="24"/>
          <w:szCs w:val="24"/>
          <w:lang w:eastAsia="en-GB"/>
          <w14:ligatures w14:val="none"/>
        </w:rPr>
        <w:t xml:space="preserve">, </w:t>
      </w:r>
      <w:r w:rsidRPr="001F2B7D">
        <w:rPr>
          <w:rFonts w:ascii="Calibri" w:eastAsia="Times New Roman" w:hAnsi="Calibri" w:cs="Calibri"/>
          <w:i/>
          <w:iCs/>
          <w:kern w:val="0"/>
          <w:sz w:val="24"/>
          <w:szCs w:val="24"/>
          <w:lang w:eastAsia="en-GB"/>
          <w14:ligatures w14:val="none"/>
        </w:rPr>
        <w:t>accessible</w:t>
      </w:r>
      <w:r w:rsidRPr="001F2B7D">
        <w:rPr>
          <w:rFonts w:ascii="Calibri" w:eastAsia="Times New Roman" w:hAnsi="Calibri" w:cs="Calibri"/>
          <w:kern w:val="0"/>
          <w:sz w:val="24"/>
          <w:szCs w:val="24"/>
          <w:lang w:eastAsia="en-GB"/>
          <w14:ligatures w14:val="none"/>
        </w:rPr>
        <w:t xml:space="preserve">, and </w:t>
      </w:r>
      <w:r w:rsidRPr="001F2B7D">
        <w:rPr>
          <w:rFonts w:ascii="Calibri" w:eastAsia="Times New Roman" w:hAnsi="Calibri" w:cs="Calibri"/>
          <w:i/>
          <w:iCs/>
          <w:kern w:val="0"/>
          <w:sz w:val="24"/>
          <w:szCs w:val="24"/>
          <w:lang w:eastAsia="en-GB"/>
          <w14:ligatures w14:val="none"/>
        </w:rPr>
        <w:t>varied</w:t>
      </w:r>
      <w:r w:rsidRPr="001F2B7D">
        <w:rPr>
          <w:rFonts w:ascii="Calibri" w:eastAsia="Times New Roman" w:hAnsi="Calibri" w:cs="Calibri"/>
          <w:kern w:val="0"/>
          <w:sz w:val="24"/>
          <w:szCs w:val="24"/>
          <w:lang w:eastAsia="en-GB"/>
          <w14:ligatures w14:val="none"/>
        </w:rPr>
        <w:t>, reflecting the unique needs and interests of all children.</w:t>
      </w:r>
    </w:p>
    <w:p w14:paraId="3BD2A0B3" w14:textId="77777777" w:rsidR="00E9181F" w:rsidRPr="001F2B7D" w:rsidRDefault="00763860" w:rsidP="00E9181F">
      <w:pPr>
        <w:spacing w:after="0" w:line="240" w:lineRule="auto"/>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pict w14:anchorId="31610D5D">
          <v:rect id="_x0000_i1034" style="width:0;height:1.5pt" o:hralign="center" o:bullet="t" o:hrstd="t" o:hr="t" fillcolor="#a0a0a0" stroked="f"/>
        </w:pict>
      </w:r>
    </w:p>
    <w:p w14:paraId="543BAC14" w14:textId="77777777" w:rsidR="00F31FFE" w:rsidRPr="001F2B7D" w:rsidRDefault="00F31FFE" w:rsidP="00E9181F">
      <w:pPr>
        <w:spacing w:after="0" w:line="240" w:lineRule="auto"/>
        <w:rPr>
          <w:rFonts w:ascii="Calibri" w:eastAsia="Times New Roman" w:hAnsi="Calibri" w:cs="Calibri"/>
          <w:kern w:val="0"/>
          <w:sz w:val="24"/>
          <w:szCs w:val="24"/>
          <w:lang w:eastAsia="en-GB"/>
          <w14:ligatures w14:val="none"/>
        </w:rPr>
      </w:pPr>
    </w:p>
    <w:p w14:paraId="30B572E6" w14:textId="2CBE3332" w:rsidR="00F31FFE" w:rsidRPr="001F2B7D" w:rsidRDefault="00F31FFE" w:rsidP="00F31FFE">
      <w:pPr>
        <w:spacing w:line="240" w:lineRule="auto"/>
        <w:rPr>
          <w:rFonts w:ascii="Calibri" w:eastAsia="Times New Roman" w:hAnsi="Calibri" w:cs="Calibri"/>
          <w:b/>
          <w:bCs/>
          <w:kern w:val="0"/>
          <w:sz w:val="27"/>
          <w:szCs w:val="27"/>
          <w:lang w:eastAsia="en-GB"/>
          <w14:ligatures w14:val="none"/>
        </w:rPr>
      </w:pPr>
      <w:r w:rsidRPr="001F2B7D">
        <w:rPr>
          <w:rFonts w:ascii="Calibri" w:eastAsia="Times New Roman" w:hAnsi="Calibri" w:cs="Calibri"/>
          <w:b/>
          <w:bCs/>
          <w:kern w:val="0"/>
          <w:sz w:val="27"/>
          <w:szCs w:val="27"/>
          <w:lang w:eastAsia="en-GB"/>
          <w14:ligatures w14:val="none"/>
        </w:rPr>
        <w:t>9. First Aid and Managing Injuries in Play</w:t>
      </w:r>
    </w:p>
    <w:p w14:paraId="3C05B447" w14:textId="0C342EF6" w:rsidR="00F31FFE" w:rsidRPr="001F2B7D" w:rsidRDefault="00F31FFE" w:rsidP="00F31FFE">
      <w:pPr>
        <w:spacing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 xml:space="preserve">At The Meadow Primary School, </w:t>
      </w:r>
      <w:r w:rsidR="00AE24C8" w:rsidRPr="001F2B7D">
        <w:rPr>
          <w:rFonts w:ascii="Calibri" w:eastAsia="Times New Roman" w:hAnsi="Calibri" w:cs="Calibri"/>
          <w:kern w:val="0"/>
          <w:sz w:val="24"/>
          <w:szCs w:val="24"/>
          <w:lang w:eastAsia="en-GB"/>
          <w14:ligatures w14:val="none"/>
        </w:rPr>
        <w:t xml:space="preserve">we follow our first aid policy </w:t>
      </w:r>
      <w:r w:rsidR="00AE24C8" w:rsidRPr="001F2B7D">
        <w:rPr>
          <w:rFonts w:ascii="Calibri" w:eastAsia="Times New Roman" w:hAnsi="Calibri" w:cs="Calibri"/>
          <w:b/>
          <w:bCs/>
          <w:kern w:val="0"/>
          <w:sz w:val="24"/>
          <w:szCs w:val="24"/>
          <w:lang w:eastAsia="en-GB"/>
          <w14:ligatures w14:val="none"/>
        </w:rPr>
        <w:t>(See Appendix D)</w:t>
      </w:r>
      <w:r w:rsidR="00AE24C8" w:rsidRPr="001F2B7D">
        <w:rPr>
          <w:rFonts w:ascii="Calibri" w:eastAsia="Times New Roman" w:hAnsi="Calibri" w:cs="Calibri"/>
          <w:kern w:val="0"/>
          <w:sz w:val="24"/>
          <w:szCs w:val="24"/>
          <w:lang w:eastAsia="en-GB"/>
          <w14:ligatures w14:val="none"/>
        </w:rPr>
        <w:t xml:space="preserve"> however, </w:t>
      </w:r>
      <w:r w:rsidRPr="001F2B7D">
        <w:rPr>
          <w:rFonts w:ascii="Calibri" w:eastAsia="Times New Roman" w:hAnsi="Calibri" w:cs="Calibri"/>
          <w:kern w:val="0"/>
          <w:sz w:val="24"/>
          <w:szCs w:val="24"/>
          <w:lang w:eastAsia="en-GB"/>
          <w14:ligatures w14:val="none"/>
        </w:rPr>
        <w:t>we recognise that minor injuries are a natural and acceptable part of active, adventurous play. Scrapes, bumps, and bruises are often signs that children are engaging fully with their environment, learning to take risks, and developing resilience.</w:t>
      </w:r>
    </w:p>
    <w:p w14:paraId="41E1CFA6" w14:textId="77777777" w:rsidR="00F31FFE" w:rsidRPr="001F2B7D" w:rsidRDefault="00F31FFE" w:rsidP="00F31FFE">
      <w:pPr>
        <w:spacing w:after="0"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Our approach to first aid reflects our broader values around enabling children to experience real play while maintaining a safe and supportive environment. All staff involved in play supervision are trained in appropriate first aid procedures and are confident in assessing and responding to injuries.</w:t>
      </w:r>
    </w:p>
    <w:p w14:paraId="3D575A44" w14:textId="77777777" w:rsidR="00F31FFE" w:rsidRPr="001F2B7D" w:rsidRDefault="00F31FFE" w:rsidP="00F31FFE">
      <w:pPr>
        <w:spacing w:after="0" w:line="240" w:lineRule="auto"/>
        <w:rPr>
          <w:rFonts w:ascii="Calibri" w:eastAsia="Times New Roman" w:hAnsi="Calibri" w:cs="Calibri"/>
          <w:kern w:val="0"/>
          <w:sz w:val="24"/>
          <w:szCs w:val="24"/>
          <w:lang w:eastAsia="en-GB"/>
          <w14:ligatures w14:val="none"/>
        </w:rPr>
      </w:pPr>
    </w:p>
    <w:p w14:paraId="0EE7F491" w14:textId="77777777" w:rsidR="00F31FFE" w:rsidRPr="001F2B7D" w:rsidRDefault="00F31FFE" w:rsidP="00F31FFE">
      <w:pPr>
        <w:spacing w:after="0"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lastRenderedPageBreak/>
        <w:t>We are working towards a balanced and sustainable approach where:</w:t>
      </w:r>
    </w:p>
    <w:p w14:paraId="739E094F" w14:textId="77777777" w:rsidR="00F31FFE" w:rsidRPr="001F2B7D" w:rsidRDefault="00F31FFE" w:rsidP="00F31FFE">
      <w:pPr>
        <w:numPr>
          <w:ilvl w:val="0"/>
          <w:numId w:val="11"/>
        </w:numPr>
        <w:spacing w:after="0"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Only first aid incidents that require follow-up care (e.g. ongoing observation, parental monitoring, or medical attention) will be formally recorded and communicated with parents.</w:t>
      </w:r>
    </w:p>
    <w:p w14:paraId="10D8031A" w14:textId="77777777" w:rsidR="00F31FFE" w:rsidRPr="001F2B7D" w:rsidRDefault="00F31FFE" w:rsidP="00F31FFE">
      <w:pPr>
        <w:numPr>
          <w:ilvl w:val="0"/>
          <w:numId w:val="11"/>
        </w:numPr>
        <w:spacing w:after="0"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Minor injuries, such as small scrapes or superficial bumps, will be acknowledged and treated on site but not automatically recorded or reported, unless there are specific circumstances (e.g. recurring patterns, parental request, child distress).</w:t>
      </w:r>
    </w:p>
    <w:p w14:paraId="49FBC965" w14:textId="77777777" w:rsidR="00F31FFE" w:rsidRPr="001F2B7D" w:rsidRDefault="00F31FFE" w:rsidP="00F31FFE">
      <w:pPr>
        <w:numPr>
          <w:ilvl w:val="0"/>
          <w:numId w:val="11"/>
        </w:numPr>
        <w:spacing w:after="0"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This shift reflects both best practice in play provision and feedback from staff about the practical time demands of over-recording.</w:t>
      </w:r>
    </w:p>
    <w:p w14:paraId="5B6A166F" w14:textId="77777777" w:rsidR="00F31FFE" w:rsidRPr="001F2B7D" w:rsidRDefault="00F31FFE" w:rsidP="00F31FFE">
      <w:pPr>
        <w:numPr>
          <w:ilvl w:val="0"/>
          <w:numId w:val="11"/>
        </w:numPr>
        <w:spacing w:after="0"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We are taking a gradual, transparent approach to this change, working in partnership with parents to build trust and understanding in the risk-benefit model of play.</w:t>
      </w:r>
    </w:p>
    <w:p w14:paraId="0FEB8C00" w14:textId="77777777" w:rsidR="00F31FFE" w:rsidRPr="001F2B7D" w:rsidRDefault="00F31FFE" w:rsidP="00F31FFE">
      <w:pPr>
        <w:numPr>
          <w:ilvl w:val="0"/>
          <w:numId w:val="11"/>
        </w:numPr>
        <w:spacing w:after="0"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The focus of our first aid response will always be the child’s wellbeing in the moment, not the form-filling process.</w:t>
      </w:r>
    </w:p>
    <w:p w14:paraId="296324EC" w14:textId="77777777" w:rsidR="00F31FFE" w:rsidRPr="001F2B7D" w:rsidRDefault="00F31FFE" w:rsidP="00D94542">
      <w:pPr>
        <w:spacing w:after="0" w:line="240" w:lineRule="auto"/>
        <w:ind w:left="720"/>
        <w:rPr>
          <w:rFonts w:ascii="Calibri" w:eastAsia="Times New Roman" w:hAnsi="Calibri" w:cs="Calibri"/>
          <w:kern w:val="0"/>
          <w:sz w:val="24"/>
          <w:szCs w:val="24"/>
          <w:lang w:eastAsia="en-GB"/>
          <w14:ligatures w14:val="none"/>
        </w:rPr>
      </w:pPr>
    </w:p>
    <w:p w14:paraId="5A669026" w14:textId="77777777" w:rsidR="00F31FFE" w:rsidRPr="001F2B7D" w:rsidRDefault="00F31FFE" w:rsidP="00F31FFE">
      <w:pPr>
        <w:spacing w:after="0"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We understand that some families may initially feel concerned about less frequent written communication around minor injuries. We are committed to keeping families informed and involved as we embed this change, and we welcome ongoing dialogue.</w:t>
      </w:r>
    </w:p>
    <w:p w14:paraId="2CCE7180" w14:textId="77777777" w:rsidR="00D64192" w:rsidRPr="001F2B7D" w:rsidRDefault="00D64192" w:rsidP="00F31FFE">
      <w:pPr>
        <w:spacing w:after="0" w:line="240" w:lineRule="auto"/>
        <w:rPr>
          <w:rFonts w:ascii="Calibri" w:eastAsia="Times New Roman" w:hAnsi="Calibri" w:cs="Calibri"/>
          <w:kern w:val="0"/>
          <w:sz w:val="24"/>
          <w:szCs w:val="24"/>
          <w:lang w:eastAsia="en-GB"/>
          <w14:ligatures w14:val="none"/>
        </w:rPr>
      </w:pPr>
    </w:p>
    <w:p w14:paraId="2BB4EBD4" w14:textId="77777777" w:rsidR="00F31FFE" w:rsidRPr="001F2B7D" w:rsidRDefault="00F31FFE" w:rsidP="00F31FFE">
      <w:pPr>
        <w:spacing w:after="0"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In short: our aim is to prioritise meaningful, proportionate first aid practices that support high-quality play, without unnecessary interruptions or paperwork. This is part of our journey towards a healthier, more play-enriched school culture.</w:t>
      </w:r>
    </w:p>
    <w:p w14:paraId="0D48F0F5" w14:textId="77777777" w:rsidR="00F31FFE" w:rsidRPr="001F2B7D" w:rsidRDefault="00F31FFE" w:rsidP="00E9181F">
      <w:pPr>
        <w:spacing w:after="0" w:line="240" w:lineRule="auto"/>
        <w:rPr>
          <w:rFonts w:ascii="Calibri" w:eastAsia="Times New Roman" w:hAnsi="Calibri" w:cs="Calibri"/>
          <w:kern w:val="0"/>
          <w:sz w:val="24"/>
          <w:szCs w:val="24"/>
          <w:lang w:eastAsia="en-GB"/>
          <w14:ligatures w14:val="none"/>
        </w:rPr>
      </w:pPr>
    </w:p>
    <w:p w14:paraId="1A6BCD18" w14:textId="7269A40E" w:rsidR="00E9181F" w:rsidRPr="001F2B7D" w:rsidRDefault="00D64192" w:rsidP="00E9181F">
      <w:pPr>
        <w:spacing w:before="100" w:beforeAutospacing="1" w:after="100" w:afterAutospacing="1" w:line="240" w:lineRule="auto"/>
        <w:outlineLvl w:val="2"/>
        <w:rPr>
          <w:rFonts w:ascii="Calibri" w:eastAsia="Times New Roman" w:hAnsi="Calibri" w:cs="Calibri"/>
          <w:b/>
          <w:bCs/>
          <w:kern w:val="0"/>
          <w:sz w:val="27"/>
          <w:szCs w:val="27"/>
          <w:lang w:eastAsia="en-GB"/>
          <w14:ligatures w14:val="none"/>
        </w:rPr>
      </w:pPr>
      <w:r w:rsidRPr="001F2B7D">
        <w:rPr>
          <w:rFonts w:ascii="Calibri" w:eastAsia="Times New Roman" w:hAnsi="Calibri" w:cs="Calibri"/>
          <w:b/>
          <w:bCs/>
          <w:kern w:val="0"/>
          <w:sz w:val="27"/>
          <w:szCs w:val="27"/>
          <w:lang w:eastAsia="en-GB"/>
          <w14:ligatures w14:val="none"/>
        </w:rPr>
        <w:t>10</w:t>
      </w:r>
      <w:r w:rsidR="00E9181F" w:rsidRPr="001F2B7D">
        <w:rPr>
          <w:rFonts w:ascii="Calibri" w:eastAsia="Times New Roman" w:hAnsi="Calibri" w:cs="Calibri"/>
          <w:b/>
          <w:bCs/>
          <w:kern w:val="0"/>
          <w:sz w:val="27"/>
          <w:szCs w:val="27"/>
          <w:lang w:eastAsia="en-GB"/>
          <w14:ligatures w14:val="none"/>
        </w:rPr>
        <w:t>. Policy Review</w:t>
      </w:r>
    </w:p>
    <w:p w14:paraId="34A7D1EF" w14:textId="77777777" w:rsidR="00E9181F" w:rsidRPr="001F2B7D" w:rsidRDefault="00E9181F" w:rsidP="00E9181F">
      <w:pPr>
        <w:spacing w:before="100" w:beforeAutospacing="1" w:after="100" w:afterAutospacing="1" w:line="240" w:lineRule="auto"/>
        <w:rPr>
          <w:rFonts w:ascii="Calibri" w:eastAsia="Times New Roman" w:hAnsi="Calibri" w:cs="Calibri"/>
          <w:kern w:val="0"/>
          <w:sz w:val="24"/>
          <w:szCs w:val="24"/>
          <w:lang w:eastAsia="en-GB"/>
          <w14:ligatures w14:val="none"/>
        </w:rPr>
      </w:pPr>
      <w:r w:rsidRPr="001F2B7D">
        <w:rPr>
          <w:rFonts w:ascii="Calibri" w:eastAsia="Times New Roman" w:hAnsi="Calibri" w:cs="Calibri"/>
          <w:kern w:val="0"/>
          <w:sz w:val="24"/>
          <w:szCs w:val="24"/>
          <w:lang w:eastAsia="en-GB"/>
          <w14:ligatures w14:val="none"/>
        </w:rPr>
        <w:t>This policy will be reviewed every three years by the Play Lead and Senior Leadership Team, in consultation with children, staff, and parents. The effectiveness of the policy will be monitored via surveys, observations, OPAL audit outcomes and governor reports.</w:t>
      </w:r>
    </w:p>
    <w:p w14:paraId="252D8ADA" w14:textId="77777777" w:rsidR="00E9181F" w:rsidRPr="001F2B7D" w:rsidRDefault="00763860" w:rsidP="00E9181F">
      <w:pPr>
        <w:spacing w:after="0" w:line="240" w:lineRule="auto"/>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pict w14:anchorId="734A6BB1">
          <v:rect id="_x0000_i1035" style="width:0;height:1.5pt" o:hralign="center" o:hrstd="t" o:hr="t" fillcolor="#a0a0a0" stroked="f"/>
        </w:pict>
      </w:r>
    </w:p>
    <w:sectPr w:rsidR="00E9181F" w:rsidRPr="001F2B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C195CAA"/>
    <w:multiLevelType w:val="multilevel"/>
    <w:tmpl w:val="5F969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FF3BD8"/>
    <w:multiLevelType w:val="multilevel"/>
    <w:tmpl w:val="079A2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C62D14"/>
    <w:multiLevelType w:val="multilevel"/>
    <w:tmpl w:val="20001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FE2ECD"/>
    <w:multiLevelType w:val="multilevel"/>
    <w:tmpl w:val="36C21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46386F"/>
    <w:multiLevelType w:val="multilevel"/>
    <w:tmpl w:val="8B1C5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5F6478"/>
    <w:multiLevelType w:val="multilevel"/>
    <w:tmpl w:val="27EE6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781CCD"/>
    <w:multiLevelType w:val="multilevel"/>
    <w:tmpl w:val="1D4E9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8935E4"/>
    <w:multiLevelType w:val="multilevel"/>
    <w:tmpl w:val="30F69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6A4071"/>
    <w:multiLevelType w:val="multilevel"/>
    <w:tmpl w:val="BF4C5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9735D0"/>
    <w:multiLevelType w:val="multilevel"/>
    <w:tmpl w:val="5364B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8B30DC"/>
    <w:multiLevelType w:val="multilevel"/>
    <w:tmpl w:val="3C060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8148288">
    <w:abstractNumId w:val="8"/>
  </w:num>
  <w:num w:numId="2" w16cid:durableId="288710946">
    <w:abstractNumId w:val="0"/>
  </w:num>
  <w:num w:numId="3" w16cid:durableId="1724911400">
    <w:abstractNumId w:val="3"/>
  </w:num>
  <w:num w:numId="4" w16cid:durableId="1745447496">
    <w:abstractNumId w:val="5"/>
  </w:num>
  <w:num w:numId="5" w16cid:durableId="313921275">
    <w:abstractNumId w:val="4"/>
  </w:num>
  <w:num w:numId="6" w16cid:durableId="1618297323">
    <w:abstractNumId w:val="9"/>
  </w:num>
  <w:num w:numId="7" w16cid:durableId="1417045854">
    <w:abstractNumId w:val="2"/>
  </w:num>
  <w:num w:numId="8" w16cid:durableId="912739425">
    <w:abstractNumId w:val="6"/>
  </w:num>
  <w:num w:numId="9" w16cid:durableId="1690714200">
    <w:abstractNumId w:val="10"/>
  </w:num>
  <w:num w:numId="10" w16cid:durableId="1172336193">
    <w:abstractNumId w:val="1"/>
  </w:num>
  <w:num w:numId="11" w16cid:durableId="5420590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81F"/>
    <w:rsid w:val="0007078E"/>
    <w:rsid w:val="0016418D"/>
    <w:rsid w:val="001F2B7D"/>
    <w:rsid w:val="00242C64"/>
    <w:rsid w:val="00337C54"/>
    <w:rsid w:val="003A34AD"/>
    <w:rsid w:val="004B54E7"/>
    <w:rsid w:val="00502E0B"/>
    <w:rsid w:val="00526626"/>
    <w:rsid w:val="00673C2E"/>
    <w:rsid w:val="00752C9B"/>
    <w:rsid w:val="008C1556"/>
    <w:rsid w:val="00A01411"/>
    <w:rsid w:val="00A05A2A"/>
    <w:rsid w:val="00A05E02"/>
    <w:rsid w:val="00A15597"/>
    <w:rsid w:val="00A175C5"/>
    <w:rsid w:val="00A94DBB"/>
    <w:rsid w:val="00AE24C8"/>
    <w:rsid w:val="00D64192"/>
    <w:rsid w:val="00D94542"/>
    <w:rsid w:val="00DA11CC"/>
    <w:rsid w:val="00E9181F"/>
    <w:rsid w:val="00F31FFE"/>
    <w:rsid w:val="00FA2AA0"/>
    <w:rsid w:val="7A9308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A2D5A"/>
  <w15:chartTrackingRefBased/>
  <w15:docId w15:val="{E3BDBFD7-54FC-4A84-B1F7-2570842C9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18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18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18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18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18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18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18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18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18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18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18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18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18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18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18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18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18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181F"/>
    <w:rPr>
      <w:rFonts w:eastAsiaTheme="majorEastAsia" w:cstheme="majorBidi"/>
      <w:color w:val="272727" w:themeColor="text1" w:themeTint="D8"/>
    </w:rPr>
  </w:style>
  <w:style w:type="paragraph" w:styleId="Title">
    <w:name w:val="Title"/>
    <w:basedOn w:val="Normal"/>
    <w:next w:val="Normal"/>
    <w:link w:val="TitleChar"/>
    <w:uiPriority w:val="10"/>
    <w:qFormat/>
    <w:rsid w:val="00E918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18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18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18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181F"/>
    <w:pPr>
      <w:spacing w:before="160"/>
      <w:jc w:val="center"/>
    </w:pPr>
    <w:rPr>
      <w:i/>
      <w:iCs/>
      <w:color w:val="404040" w:themeColor="text1" w:themeTint="BF"/>
    </w:rPr>
  </w:style>
  <w:style w:type="character" w:customStyle="1" w:styleId="QuoteChar">
    <w:name w:val="Quote Char"/>
    <w:basedOn w:val="DefaultParagraphFont"/>
    <w:link w:val="Quote"/>
    <w:uiPriority w:val="29"/>
    <w:rsid w:val="00E9181F"/>
    <w:rPr>
      <w:i/>
      <w:iCs/>
      <w:color w:val="404040" w:themeColor="text1" w:themeTint="BF"/>
    </w:rPr>
  </w:style>
  <w:style w:type="paragraph" w:styleId="ListParagraph">
    <w:name w:val="List Paragraph"/>
    <w:basedOn w:val="Normal"/>
    <w:uiPriority w:val="34"/>
    <w:qFormat/>
    <w:rsid w:val="00E9181F"/>
    <w:pPr>
      <w:ind w:left="720"/>
      <w:contextualSpacing/>
    </w:pPr>
  </w:style>
  <w:style w:type="character" w:styleId="IntenseEmphasis">
    <w:name w:val="Intense Emphasis"/>
    <w:basedOn w:val="DefaultParagraphFont"/>
    <w:uiPriority w:val="21"/>
    <w:qFormat/>
    <w:rsid w:val="00E9181F"/>
    <w:rPr>
      <w:i/>
      <w:iCs/>
      <w:color w:val="0F4761" w:themeColor="accent1" w:themeShade="BF"/>
    </w:rPr>
  </w:style>
  <w:style w:type="paragraph" w:styleId="IntenseQuote">
    <w:name w:val="Intense Quote"/>
    <w:basedOn w:val="Normal"/>
    <w:next w:val="Normal"/>
    <w:link w:val="IntenseQuoteChar"/>
    <w:uiPriority w:val="30"/>
    <w:qFormat/>
    <w:rsid w:val="00E918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181F"/>
    <w:rPr>
      <w:i/>
      <w:iCs/>
      <w:color w:val="0F4761" w:themeColor="accent1" w:themeShade="BF"/>
    </w:rPr>
  </w:style>
  <w:style w:type="character" w:styleId="IntenseReference">
    <w:name w:val="Intense Reference"/>
    <w:basedOn w:val="DefaultParagraphFont"/>
    <w:uiPriority w:val="32"/>
    <w:qFormat/>
    <w:rsid w:val="00E9181F"/>
    <w:rPr>
      <w:b/>
      <w:bCs/>
      <w:smallCaps/>
      <w:color w:val="0F4761" w:themeColor="accent1" w:themeShade="BF"/>
      <w:spacing w:val="5"/>
    </w:rPr>
  </w:style>
  <w:style w:type="paragraph" w:styleId="NormalWeb">
    <w:name w:val="Normal (Web)"/>
    <w:basedOn w:val="Normal"/>
    <w:uiPriority w:val="99"/>
    <w:semiHidden/>
    <w:unhideWhenUsed/>
    <w:rsid w:val="00502E0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136409">
      <w:bodyDiv w:val="1"/>
      <w:marLeft w:val="0"/>
      <w:marRight w:val="0"/>
      <w:marTop w:val="0"/>
      <w:marBottom w:val="0"/>
      <w:divBdr>
        <w:top w:val="none" w:sz="0" w:space="0" w:color="auto"/>
        <w:left w:val="none" w:sz="0" w:space="0" w:color="auto"/>
        <w:bottom w:val="none" w:sz="0" w:space="0" w:color="auto"/>
        <w:right w:val="none" w:sz="0" w:space="0" w:color="auto"/>
      </w:divBdr>
    </w:div>
    <w:div w:id="802890621">
      <w:bodyDiv w:val="1"/>
      <w:marLeft w:val="0"/>
      <w:marRight w:val="0"/>
      <w:marTop w:val="0"/>
      <w:marBottom w:val="0"/>
      <w:divBdr>
        <w:top w:val="none" w:sz="0" w:space="0" w:color="auto"/>
        <w:left w:val="none" w:sz="0" w:space="0" w:color="auto"/>
        <w:bottom w:val="none" w:sz="0" w:space="0" w:color="auto"/>
        <w:right w:val="none" w:sz="0" w:space="0" w:color="auto"/>
      </w:divBdr>
    </w:div>
    <w:div w:id="961419897">
      <w:bodyDiv w:val="1"/>
      <w:marLeft w:val="0"/>
      <w:marRight w:val="0"/>
      <w:marTop w:val="0"/>
      <w:marBottom w:val="0"/>
      <w:divBdr>
        <w:top w:val="none" w:sz="0" w:space="0" w:color="auto"/>
        <w:left w:val="none" w:sz="0" w:space="0" w:color="auto"/>
        <w:bottom w:val="none" w:sz="0" w:space="0" w:color="auto"/>
        <w:right w:val="none" w:sz="0" w:space="0" w:color="auto"/>
      </w:divBdr>
    </w:div>
    <w:div w:id="1050304744">
      <w:bodyDiv w:val="1"/>
      <w:marLeft w:val="0"/>
      <w:marRight w:val="0"/>
      <w:marTop w:val="0"/>
      <w:marBottom w:val="0"/>
      <w:divBdr>
        <w:top w:val="none" w:sz="0" w:space="0" w:color="auto"/>
        <w:left w:val="none" w:sz="0" w:space="0" w:color="auto"/>
        <w:bottom w:val="none" w:sz="0" w:space="0" w:color="auto"/>
        <w:right w:val="none" w:sz="0" w:space="0" w:color="auto"/>
      </w:divBdr>
    </w:div>
    <w:div w:id="1295721112">
      <w:bodyDiv w:val="1"/>
      <w:marLeft w:val="0"/>
      <w:marRight w:val="0"/>
      <w:marTop w:val="0"/>
      <w:marBottom w:val="0"/>
      <w:divBdr>
        <w:top w:val="none" w:sz="0" w:space="0" w:color="auto"/>
        <w:left w:val="none" w:sz="0" w:space="0" w:color="auto"/>
        <w:bottom w:val="none" w:sz="0" w:space="0" w:color="auto"/>
        <w:right w:val="none" w:sz="0" w:space="0" w:color="auto"/>
      </w:divBdr>
    </w:div>
    <w:div w:id="1650209919">
      <w:bodyDiv w:val="1"/>
      <w:marLeft w:val="0"/>
      <w:marRight w:val="0"/>
      <w:marTop w:val="0"/>
      <w:marBottom w:val="0"/>
      <w:divBdr>
        <w:top w:val="none" w:sz="0" w:space="0" w:color="auto"/>
        <w:left w:val="none" w:sz="0" w:space="0" w:color="auto"/>
        <w:bottom w:val="none" w:sz="0" w:space="0" w:color="auto"/>
        <w:right w:val="none" w:sz="0" w:space="0" w:color="auto"/>
      </w:divBdr>
      <w:divsChild>
        <w:div w:id="1838423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9712444">
      <w:bodyDiv w:val="1"/>
      <w:marLeft w:val="0"/>
      <w:marRight w:val="0"/>
      <w:marTop w:val="0"/>
      <w:marBottom w:val="0"/>
      <w:divBdr>
        <w:top w:val="none" w:sz="0" w:space="0" w:color="auto"/>
        <w:left w:val="none" w:sz="0" w:space="0" w:color="auto"/>
        <w:bottom w:val="none" w:sz="0" w:space="0" w:color="auto"/>
        <w:right w:val="none" w:sz="0" w:space="0" w:color="auto"/>
      </w:divBdr>
    </w:div>
    <w:div w:id="1877308349">
      <w:bodyDiv w:val="1"/>
      <w:marLeft w:val="0"/>
      <w:marRight w:val="0"/>
      <w:marTop w:val="0"/>
      <w:marBottom w:val="0"/>
      <w:divBdr>
        <w:top w:val="none" w:sz="0" w:space="0" w:color="auto"/>
        <w:left w:val="none" w:sz="0" w:space="0" w:color="auto"/>
        <w:bottom w:val="none" w:sz="0" w:space="0" w:color="auto"/>
        <w:right w:val="none" w:sz="0" w:space="0" w:color="auto"/>
      </w:divBdr>
    </w:div>
    <w:div w:id="1886599114">
      <w:bodyDiv w:val="1"/>
      <w:marLeft w:val="0"/>
      <w:marRight w:val="0"/>
      <w:marTop w:val="0"/>
      <w:marBottom w:val="0"/>
      <w:divBdr>
        <w:top w:val="none" w:sz="0" w:space="0" w:color="auto"/>
        <w:left w:val="none" w:sz="0" w:space="0" w:color="auto"/>
        <w:bottom w:val="none" w:sz="0" w:space="0" w:color="auto"/>
        <w:right w:val="none" w:sz="0" w:space="0" w:color="auto"/>
      </w:divBdr>
      <w:divsChild>
        <w:div w:id="3164938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6e6a2ee-f3df-489f-b4b8-e126df19d7b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D7215160EAF44A8AC2568C58B73537" ma:contentTypeVersion="17" ma:contentTypeDescription="Create a new document." ma:contentTypeScope="" ma:versionID="8732fa2008ccb69b84c47b77945a61a1">
  <xsd:schema xmlns:xsd="http://www.w3.org/2001/XMLSchema" xmlns:xs="http://www.w3.org/2001/XMLSchema" xmlns:p="http://schemas.microsoft.com/office/2006/metadata/properties" xmlns:ns2="16e6a2ee-f3df-489f-b4b8-e126df19d7b0" xmlns:ns3="c8fad02d-1e35-40ca-82d6-67b29748fc7c" targetNamespace="http://schemas.microsoft.com/office/2006/metadata/properties" ma:root="true" ma:fieldsID="5d799771de79322a0858c289ed78f00e" ns2:_="" ns3:_="">
    <xsd:import namespace="16e6a2ee-f3df-489f-b4b8-e126df19d7b0"/>
    <xsd:import namespace="c8fad02d-1e35-40ca-82d6-67b29748fc7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6a2ee-f3df-489f-b4b8-e126df19d7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1be7bfe-32ee-4e76-a370-101bf82a255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fad02d-1e35-40ca-82d6-67b29748fc7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55CC83-9640-440A-8F51-15BE1EFC88FE}">
  <ds:schemaRefs>
    <ds:schemaRef ds:uri="http://schemas.microsoft.com/sharepoint/v3/contenttype/forms"/>
  </ds:schemaRefs>
</ds:datastoreItem>
</file>

<file path=customXml/itemProps2.xml><?xml version="1.0" encoding="utf-8"?>
<ds:datastoreItem xmlns:ds="http://schemas.openxmlformats.org/officeDocument/2006/customXml" ds:itemID="{29E71486-0E48-4AF6-8EB6-176364F96E1E}">
  <ds:schemaRefs>
    <ds:schemaRef ds:uri="http://schemas.microsoft.com/office/2006/metadata/properties"/>
    <ds:schemaRef ds:uri="http://schemas.microsoft.com/office/infopath/2007/PartnerControls"/>
    <ds:schemaRef ds:uri="15f10766-8f6b-4152-9fce-b4a72584ce24"/>
    <ds:schemaRef ds:uri="43390b64-09a2-432d-87ca-47dc0bc1332e"/>
  </ds:schemaRefs>
</ds:datastoreItem>
</file>

<file path=customXml/itemProps3.xml><?xml version="1.0" encoding="utf-8"?>
<ds:datastoreItem xmlns:ds="http://schemas.openxmlformats.org/officeDocument/2006/customXml" ds:itemID="{B82A11E9-C704-42E3-880E-D02CA989E00C}"/>
</file>

<file path=docProps/app.xml><?xml version="1.0" encoding="utf-8"?>
<Properties xmlns="http://schemas.openxmlformats.org/officeDocument/2006/extended-properties" xmlns:vt="http://schemas.openxmlformats.org/officeDocument/2006/docPropsVTypes">
  <Template>Normal</Template>
  <TotalTime>1</TotalTime>
  <Pages>5</Pages>
  <Words>1442</Words>
  <Characters>8226</Characters>
  <Application>Microsoft Office Word</Application>
  <DocSecurity>0</DocSecurity>
  <Lines>68</Lines>
  <Paragraphs>19</Paragraphs>
  <ScaleCrop>false</ScaleCrop>
  <Company>Anglian Learning</Company>
  <LinksUpToDate>false</LinksUpToDate>
  <CharactersWithSpaces>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Facer, Mrs F</dc:creator>
  <cp:keywords/>
  <dc:description/>
  <cp:lastModifiedBy>Facer, Mrs F</cp:lastModifiedBy>
  <cp:revision>2</cp:revision>
  <dcterms:created xsi:type="dcterms:W3CDTF">2026-09-29T10:04:00Z</dcterms:created>
  <dcterms:modified xsi:type="dcterms:W3CDTF">2026-09-29T10:04:00Z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0x010100FAD7215160EAF44A8AC2568C58B73537</vt:lpwstr>
  </property>
  <property fmtid="{D5CDD505-2E9C-101B-9397-08002B2CF9AE}" pid="3" name="MediaServiceImageTags">
    <vt:lpwstr/>
  </property>
</Properties>
</file>